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F9E2" w14:textId="20A2D956" w:rsidR="008434D3" w:rsidRDefault="008434D3" w:rsidP="0076047F">
      <w:pPr>
        <w:jc w:val="center"/>
        <w:rPr>
          <w:rFonts w:ascii="Arial" w:eastAsiaTheme="minorHAnsi" w:hAnsi="Arial" w:cs="Arial"/>
          <w:sz w:val="20"/>
          <w:szCs w:val="20"/>
        </w:rPr>
      </w:pPr>
      <w:r w:rsidRPr="00685DC7">
        <w:rPr>
          <w:rFonts w:ascii="Arial" w:hAnsi="Arial" w:cs="Arial"/>
          <w:b/>
          <w:bCs/>
          <w:sz w:val="20"/>
          <w:szCs w:val="20"/>
        </w:rPr>
        <w:t>Globálna realitno-poradenská spoločnosť</w:t>
      </w:r>
      <w:r w:rsidRPr="00685D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Cushman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Wakefield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5DC7">
        <w:rPr>
          <w:rFonts w:ascii="Arial" w:hAnsi="Arial" w:cs="Arial"/>
          <w:b/>
          <w:bCs/>
          <w:sz w:val="20"/>
          <w:szCs w:val="20"/>
        </w:rPr>
        <w:t>prináša prehľad</w:t>
      </w:r>
      <w:r w:rsidRPr="00685D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5DC7">
        <w:rPr>
          <w:rFonts w:ascii="Arial" w:hAnsi="Arial" w:cs="Arial"/>
          <w:b/>
          <w:bCs/>
          <w:sz w:val="20"/>
          <w:szCs w:val="20"/>
        </w:rPr>
        <w:t xml:space="preserve">investičnej aktivity na trhu komerčných realít v CEE regióne za rok </w:t>
      </w:r>
      <w:r w:rsidRPr="00685DC7">
        <w:rPr>
          <w:rFonts w:ascii="Arial" w:hAnsi="Arial" w:cs="Arial"/>
          <w:b/>
          <w:bCs/>
          <w:sz w:val="20"/>
          <w:szCs w:val="20"/>
        </w:rPr>
        <w:t xml:space="preserve">2021 </w:t>
      </w:r>
    </w:p>
    <w:p w14:paraId="22788C04" w14:textId="77777777" w:rsidR="0076047F" w:rsidRPr="00685DC7" w:rsidRDefault="0076047F" w:rsidP="0076047F">
      <w:pPr>
        <w:jc w:val="center"/>
        <w:rPr>
          <w:rFonts w:ascii="Arial" w:eastAsiaTheme="minorHAnsi" w:hAnsi="Arial" w:cs="Arial"/>
          <w:sz w:val="20"/>
          <w:szCs w:val="20"/>
        </w:rPr>
      </w:pPr>
    </w:p>
    <w:p w14:paraId="43633C3C" w14:textId="2C804178" w:rsidR="008434D3" w:rsidRPr="00685DC7" w:rsidRDefault="008434D3" w:rsidP="008434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96337214"/>
      <w:r w:rsidRPr="00685DC7">
        <w:rPr>
          <w:rFonts w:ascii="Arial" w:hAnsi="Arial" w:cs="Arial"/>
          <w:sz w:val="20"/>
          <w:szCs w:val="20"/>
        </w:rPr>
        <w:t xml:space="preserve">Retail </w:t>
      </w:r>
      <w:r w:rsidRPr="00685DC7">
        <w:rPr>
          <w:rFonts w:ascii="Arial" w:hAnsi="Arial" w:cs="Arial"/>
          <w:sz w:val="20"/>
          <w:szCs w:val="20"/>
        </w:rPr>
        <w:t>se</w:t>
      </w:r>
      <w:r w:rsidR="00685DC7" w:rsidRPr="00685DC7">
        <w:rPr>
          <w:rFonts w:ascii="Arial" w:hAnsi="Arial" w:cs="Arial"/>
          <w:sz w:val="20"/>
          <w:szCs w:val="20"/>
        </w:rPr>
        <w:t>k</w:t>
      </w:r>
      <w:r w:rsidRPr="00685DC7">
        <w:rPr>
          <w:rFonts w:ascii="Arial" w:hAnsi="Arial" w:cs="Arial"/>
          <w:sz w:val="20"/>
          <w:szCs w:val="20"/>
        </w:rPr>
        <w:t xml:space="preserve">tor ukazuje známky najväčšej likvidity </w:t>
      </w:r>
      <w:r w:rsidR="00685DC7" w:rsidRPr="00685DC7">
        <w:rPr>
          <w:rFonts w:ascii="Arial" w:hAnsi="Arial" w:cs="Arial"/>
          <w:sz w:val="20"/>
          <w:szCs w:val="20"/>
        </w:rPr>
        <w:t xml:space="preserve">naprieč celým CEE regiónom </w:t>
      </w:r>
    </w:p>
    <w:p w14:paraId="510A9087" w14:textId="25C93D94" w:rsidR="008434D3" w:rsidRPr="00685DC7" w:rsidRDefault="005C2376" w:rsidP="008434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Zvýšenie</w:t>
      </w:r>
      <w:r w:rsidR="006C239E">
        <w:rPr>
          <w:rFonts w:ascii="Arial" w:hAnsi="Arial" w:cs="Arial"/>
          <w:sz w:val="20"/>
          <w:szCs w:val="20"/>
        </w:rPr>
        <w:t xml:space="preserve"> cien s</w:t>
      </w:r>
      <w:r w:rsidR="005E26ED">
        <w:rPr>
          <w:rFonts w:ascii="Arial" w:hAnsi="Arial" w:cs="Arial"/>
          <w:sz w:val="20"/>
          <w:szCs w:val="20"/>
        </w:rPr>
        <w:t xml:space="preserve"> nižšími výnosmi </w:t>
      </w:r>
      <w:r w:rsidR="006C239E">
        <w:rPr>
          <w:rFonts w:ascii="Arial" w:hAnsi="Arial" w:cs="Arial"/>
          <w:sz w:val="20"/>
          <w:szCs w:val="20"/>
        </w:rPr>
        <w:t>môžeme vidieť vo všetkých segmentoch trhu</w:t>
      </w:r>
    </w:p>
    <w:p w14:paraId="1D5776DE" w14:textId="0991BB07" w:rsidR="008434D3" w:rsidRPr="00685DC7" w:rsidRDefault="00685DC7" w:rsidP="008434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Takmer </w:t>
      </w:r>
      <w:r w:rsidR="008434D3" w:rsidRPr="00685DC7">
        <w:rPr>
          <w:rFonts w:ascii="Arial" w:hAnsi="Arial" w:cs="Arial"/>
          <w:sz w:val="20"/>
          <w:szCs w:val="20"/>
        </w:rPr>
        <w:t xml:space="preserve">20% </w:t>
      </w:r>
      <w:r>
        <w:rPr>
          <w:rFonts w:ascii="Arial" w:hAnsi="Arial" w:cs="Arial"/>
          <w:sz w:val="20"/>
          <w:szCs w:val="20"/>
        </w:rPr>
        <w:t>percent</w:t>
      </w:r>
      <w:r w:rsidR="006C239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ý nárast cien industriálnych nehnuteľností</w:t>
      </w:r>
      <w:bookmarkEnd w:id="0"/>
    </w:p>
    <w:p w14:paraId="758EE213" w14:textId="77777777" w:rsidR="008434D3" w:rsidRPr="00685DC7" w:rsidRDefault="008434D3" w:rsidP="008434D3">
      <w:pPr>
        <w:rPr>
          <w:rFonts w:ascii="Arial" w:hAnsi="Arial" w:cs="Arial"/>
          <w:sz w:val="20"/>
          <w:szCs w:val="20"/>
        </w:rPr>
      </w:pPr>
    </w:p>
    <w:p w14:paraId="324E81C4" w14:textId="6CBC3F37" w:rsidR="008434D3" w:rsidRPr="00685DC7" w:rsidRDefault="008434D3" w:rsidP="008434D3">
      <w:pPr>
        <w:rPr>
          <w:rFonts w:ascii="Arial" w:hAnsi="Arial" w:cs="Arial"/>
          <w:sz w:val="20"/>
          <w:szCs w:val="20"/>
        </w:rPr>
      </w:pPr>
      <w:r w:rsidRPr="00685DC7">
        <w:rPr>
          <w:rFonts w:ascii="Arial" w:hAnsi="Arial" w:cs="Arial"/>
          <w:b/>
          <w:sz w:val="20"/>
          <w:szCs w:val="20"/>
        </w:rPr>
        <w:t>Bratislava</w:t>
      </w:r>
      <w:r w:rsidRPr="00685DC7">
        <w:rPr>
          <w:rFonts w:ascii="Arial" w:hAnsi="Arial" w:cs="Arial"/>
          <w:b/>
          <w:sz w:val="20"/>
          <w:szCs w:val="20"/>
        </w:rPr>
        <w:t xml:space="preserve">, </w:t>
      </w:r>
      <w:r w:rsidRPr="00685DC7">
        <w:rPr>
          <w:rFonts w:ascii="Arial" w:hAnsi="Arial" w:cs="Arial"/>
          <w:b/>
          <w:sz w:val="20"/>
          <w:szCs w:val="20"/>
        </w:rPr>
        <w:t>21. február</w:t>
      </w:r>
      <w:r w:rsidRPr="00685DC7">
        <w:rPr>
          <w:rFonts w:ascii="Arial" w:hAnsi="Arial" w:cs="Arial"/>
          <w:b/>
          <w:sz w:val="20"/>
          <w:szCs w:val="20"/>
        </w:rPr>
        <w:t xml:space="preserve"> 2022 </w:t>
      </w:r>
      <w:r w:rsidRPr="00685DC7">
        <w:rPr>
          <w:rFonts w:ascii="Arial" w:hAnsi="Arial" w:cs="Arial"/>
          <w:bCs/>
          <w:sz w:val="20"/>
          <w:szCs w:val="20"/>
        </w:rPr>
        <w:t>–</w:t>
      </w:r>
      <w:r w:rsidRPr="00685DC7">
        <w:rPr>
          <w:rFonts w:ascii="Arial" w:hAnsi="Arial" w:cs="Arial"/>
          <w:sz w:val="20"/>
          <w:szCs w:val="20"/>
        </w:rPr>
        <w:t xml:space="preserve"> </w:t>
      </w:r>
      <w:bookmarkStart w:id="1" w:name="_Hlk96337257"/>
      <w:r w:rsidR="006C239E" w:rsidRPr="006C239E">
        <w:rPr>
          <w:rFonts w:ascii="Arial" w:hAnsi="Arial" w:cs="Arial"/>
          <w:sz w:val="20"/>
          <w:szCs w:val="20"/>
        </w:rPr>
        <w:t>V roku 2021 objemy investícií do komerčných nehnuteľností v strednej a východnej Európe naďalej stúpali, pričom v porovnaní s rokom 2020 vzrástli o 6,9 %. Stále však zostali 15 % pod priemerom</w:t>
      </w:r>
      <w:r w:rsidR="006C239E">
        <w:rPr>
          <w:rFonts w:ascii="Arial" w:hAnsi="Arial" w:cs="Arial"/>
          <w:sz w:val="20"/>
          <w:szCs w:val="20"/>
        </w:rPr>
        <w:t xml:space="preserve"> posledných piatich rokov</w:t>
      </w:r>
      <w:r w:rsidR="006C239E" w:rsidRPr="006C239E">
        <w:rPr>
          <w:rFonts w:ascii="Arial" w:hAnsi="Arial" w:cs="Arial"/>
          <w:sz w:val="20"/>
          <w:szCs w:val="20"/>
        </w:rPr>
        <w:t>. Prevládala investičná aktivita</w:t>
      </w:r>
      <w:r w:rsidR="006C239E">
        <w:rPr>
          <w:rFonts w:ascii="Arial" w:hAnsi="Arial" w:cs="Arial"/>
          <w:sz w:val="20"/>
          <w:szCs w:val="20"/>
        </w:rPr>
        <w:t xml:space="preserve"> do priemyselných a kancelárskych nehnuteľností</w:t>
      </w:r>
      <w:r w:rsidR="006C239E" w:rsidRPr="006C239E">
        <w:rPr>
          <w:rFonts w:ascii="Arial" w:hAnsi="Arial" w:cs="Arial"/>
          <w:sz w:val="20"/>
          <w:szCs w:val="20"/>
        </w:rPr>
        <w:t xml:space="preserve"> a zaznamenali sme výrazné </w:t>
      </w:r>
      <w:r w:rsidR="005E26ED">
        <w:rPr>
          <w:rFonts w:ascii="Arial" w:hAnsi="Arial" w:cs="Arial"/>
          <w:sz w:val="20"/>
          <w:szCs w:val="20"/>
        </w:rPr>
        <w:t>zvýšenia</w:t>
      </w:r>
      <w:r w:rsidR="006C239E" w:rsidRPr="006C239E">
        <w:rPr>
          <w:rFonts w:ascii="Arial" w:hAnsi="Arial" w:cs="Arial"/>
          <w:sz w:val="20"/>
          <w:szCs w:val="20"/>
        </w:rPr>
        <w:t xml:space="preserve"> cien s kompresiou výnosov vo všetkých segmentoch, ale najmä v priemyselnom sektore, kde rast cien dosiahol takmer 20 %.</w:t>
      </w:r>
    </w:p>
    <w:p w14:paraId="7404D885" w14:textId="73C5E007" w:rsidR="005E26ED" w:rsidRPr="0076047F" w:rsidRDefault="008434D3" w:rsidP="008434D3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Jeff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Alson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, International Partner,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Head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of CEE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Markets </w:t>
      </w:r>
      <w:r w:rsidR="009A7AE0">
        <w:rPr>
          <w:rFonts w:ascii="Arial" w:hAnsi="Arial" w:cs="Arial"/>
          <w:b/>
          <w:bCs/>
          <w:sz w:val="20"/>
          <w:szCs w:val="20"/>
        </w:rPr>
        <w:t>v</w:t>
      </w:r>
      <w:r w:rsidRPr="00685D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Cushman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685DC7">
        <w:rPr>
          <w:rFonts w:ascii="Arial" w:hAnsi="Arial" w:cs="Arial"/>
          <w:b/>
          <w:bCs/>
          <w:sz w:val="20"/>
          <w:szCs w:val="20"/>
        </w:rPr>
        <w:t>Wakefield</w:t>
      </w:r>
      <w:proofErr w:type="spellEnd"/>
      <w:r w:rsidRPr="00685DC7">
        <w:rPr>
          <w:rFonts w:ascii="Arial" w:hAnsi="Arial" w:cs="Arial"/>
          <w:b/>
          <w:bCs/>
          <w:sz w:val="20"/>
          <w:szCs w:val="20"/>
        </w:rPr>
        <w:t>,</w:t>
      </w:r>
      <w:r w:rsidRPr="00685D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A7AE0">
        <w:rPr>
          <w:rFonts w:ascii="Arial" w:hAnsi="Arial" w:cs="Arial"/>
          <w:b/>
          <w:bCs/>
          <w:i/>
          <w:iCs/>
          <w:sz w:val="20"/>
          <w:szCs w:val="20"/>
        </w:rPr>
        <w:t>hovorí</w:t>
      </w:r>
      <w:r w:rsidRPr="00685DC7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5C6A53">
        <w:rPr>
          <w:rFonts w:ascii="Arial" w:hAnsi="Arial" w:cs="Arial"/>
          <w:i/>
          <w:iCs/>
          <w:sz w:val="20"/>
          <w:szCs w:val="20"/>
        </w:rPr>
        <w:t>„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Transakcie v Poľsku potvrdzujú skutočnosť, že paneurópski investori sa zameriavajú na strednú a východnú Európu. Ceny odrážajú rast nájomného </w:t>
      </w:r>
      <w:r w:rsidR="005C6A53">
        <w:rPr>
          <w:rFonts w:ascii="Arial" w:hAnsi="Arial" w:cs="Arial"/>
          <w:i/>
          <w:iCs/>
          <w:sz w:val="20"/>
          <w:szCs w:val="20"/>
        </w:rPr>
        <w:t xml:space="preserve">priemyselných nehnuteľností 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>v Českej republike a existujú náznaky, že tento trend platí aj pre Poľsko. Dopyt po investíciách</w:t>
      </w:r>
      <w:r w:rsidR="005C6A53">
        <w:rPr>
          <w:rFonts w:ascii="Arial" w:hAnsi="Arial" w:cs="Arial"/>
          <w:i/>
          <w:iCs/>
          <w:sz w:val="20"/>
          <w:szCs w:val="20"/>
        </w:rPr>
        <w:t xml:space="preserve"> kancelárskych nehnuteľností 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zostal stabilný v celom regióne </w:t>
      </w:r>
      <w:r w:rsidR="005C6A53">
        <w:rPr>
          <w:rFonts w:ascii="Arial" w:hAnsi="Arial" w:cs="Arial"/>
          <w:i/>
          <w:iCs/>
          <w:sz w:val="20"/>
          <w:szCs w:val="20"/>
        </w:rPr>
        <w:t>CEE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, aj keď trh neponúkal </w:t>
      </w:r>
      <w:r w:rsidR="005C6A53">
        <w:rPr>
          <w:rFonts w:ascii="Arial" w:hAnsi="Arial" w:cs="Arial"/>
          <w:i/>
          <w:iCs/>
          <w:sz w:val="20"/>
          <w:szCs w:val="20"/>
        </w:rPr>
        <w:t>veľký výber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 „dokonalého produktu“. Napriek tomu očakávame, že v roku 2022 uvidíme viac kľúčových transakcií a vo všeobecnosti vyššie objemy, poháňané Varšavou a regionálny</w:t>
      </w:r>
      <w:r w:rsidR="005C6A53">
        <w:rPr>
          <w:rFonts w:ascii="Arial" w:hAnsi="Arial" w:cs="Arial"/>
          <w:i/>
          <w:iCs/>
          <w:sz w:val="20"/>
          <w:szCs w:val="20"/>
        </w:rPr>
        <w:t>mi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 m</w:t>
      </w:r>
      <w:r w:rsidR="005C6A53">
        <w:rPr>
          <w:rFonts w:ascii="Arial" w:hAnsi="Arial" w:cs="Arial"/>
          <w:i/>
          <w:iCs/>
          <w:sz w:val="20"/>
          <w:szCs w:val="20"/>
        </w:rPr>
        <w:t>estami</w:t>
      </w:r>
      <w:r w:rsidR="005C6A53" w:rsidRPr="005C6A53">
        <w:rPr>
          <w:rFonts w:ascii="Arial" w:hAnsi="Arial" w:cs="Arial"/>
          <w:i/>
          <w:iCs/>
          <w:sz w:val="20"/>
          <w:szCs w:val="20"/>
        </w:rPr>
        <w:t xml:space="preserve"> v Poľsku. Maloobchod teraz vykazuje známky väčšej likvidity v celej strednej a východnej Európe</w:t>
      </w:r>
      <w:r w:rsidR="005C6A53">
        <w:rPr>
          <w:rFonts w:ascii="Arial" w:hAnsi="Arial" w:cs="Arial"/>
          <w:i/>
          <w:iCs/>
          <w:sz w:val="20"/>
          <w:szCs w:val="20"/>
        </w:rPr>
        <w:t>.“</w:t>
      </w:r>
    </w:p>
    <w:bookmarkEnd w:id="1"/>
    <w:p w14:paraId="7D9E1D15" w14:textId="093052E6" w:rsidR="005C6A53" w:rsidRPr="00685DC7" w:rsidRDefault="005C6A53" w:rsidP="008434D3">
      <w:pPr>
        <w:rPr>
          <w:rFonts w:ascii="Arial" w:hAnsi="Arial" w:cs="Arial"/>
          <w:sz w:val="20"/>
          <w:szCs w:val="20"/>
        </w:rPr>
      </w:pPr>
      <w:r w:rsidRPr="005C6A53">
        <w:rPr>
          <w:rFonts w:ascii="Arial" w:hAnsi="Arial" w:cs="Arial"/>
          <w:sz w:val="20"/>
          <w:szCs w:val="20"/>
        </w:rPr>
        <w:t xml:space="preserve">Maďarsko bolo svedkom nárastu celkových investičných objemov v porovnaní s rokom 2020, ale skutočnou výzvou zostala </w:t>
      </w:r>
      <w:r>
        <w:rPr>
          <w:rFonts w:ascii="Arial" w:hAnsi="Arial" w:cs="Arial"/>
          <w:sz w:val="20"/>
          <w:szCs w:val="20"/>
        </w:rPr>
        <w:t xml:space="preserve">transakčná </w:t>
      </w:r>
      <w:r w:rsidRPr="005C6A53">
        <w:rPr>
          <w:rFonts w:ascii="Arial" w:hAnsi="Arial" w:cs="Arial"/>
          <w:sz w:val="20"/>
          <w:szCs w:val="20"/>
        </w:rPr>
        <w:t xml:space="preserve">dostupnosť </w:t>
      </w:r>
      <w:r>
        <w:rPr>
          <w:rFonts w:ascii="Arial" w:hAnsi="Arial" w:cs="Arial"/>
          <w:sz w:val="20"/>
          <w:szCs w:val="20"/>
        </w:rPr>
        <w:t>nehnuteľností</w:t>
      </w:r>
      <w:r w:rsidRPr="005C6A53">
        <w:rPr>
          <w:rFonts w:ascii="Arial" w:hAnsi="Arial" w:cs="Arial"/>
          <w:sz w:val="20"/>
          <w:szCs w:val="20"/>
        </w:rPr>
        <w:t>– najmä v priemyselnom sektore, kde sa v roku 2021 uskutočnil</w:t>
      </w:r>
      <w:r>
        <w:rPr>
          <w:rFonts w:ascii="Arial" w:hAnsi="Arial" w:cs="Arial"/>
          <w:sz w:val="20"/>
          <w:szCs w:val="20"/>
        </w:rPr>
        <w:t>i transakcie</w:t>
      </w:r>
      <w:r w:rsidRPr="005C6A53">
        <w:rPr>
          <w:rFonts w:ascii="Arial" w:hAnsi="Arial" w:cs="Arial"/>
          <w:sz w:val="20"/>
          <w:szCs w:val="20"/>
        </w:rPr>
        <w:t xml:space="preserve"> len </w:t>
      </w:r>
      <w:r>
        <w:rPr>
          <w:rFonts w:ascii="Arial" w:hAnsi="Arial" w:cs="Arial"/>
          <w:sz w:val="20"/>
          <w:szCs w:val="20"/>
        </w:rPr>
        <w:t xml:space="preserve">v objeme </w:t>
      </w:r>
      <w:r w:rsidRPr="005C6A53">
        <w:rPr>
          <w:rFonts w:ascii="Arial" w:hAnsi="Arial" w:cs="Arial"/>
          <w:sz w:val="20"/>
          <w:szCs w:val="20"/>
        </w:rPr>
        <w:t xml:space="preserve">29 miliónov EUR, zatiaľ čo pokračujúci dopyt tlačí výnosy smerom nadol o viac ako 100 </w:t>
      </w:r>
      <w:r w:rsidR="005E26ED">
        <w:rPr>
          <w:rFonts w:ascii="Arial" w:hAnsi="Arial" w:cs="Arial"/>
          <w:sz w:val="20"/>
          <w:szCs w:val="20"/>
        </w:rPr>
        <w:t>bázických bodov</w:t>
      </w:r>
      <w:r w:rsidRPr="005C6A53">
        <w:rPr>
          <w:rFonts w:ascii="Arial" w:hAnsi="Arial" w:cs="Arial"/>
          <w:sz w:val="20"/>
          <w:szCs w:val="20"/>
        </w:rPr>
        <w:t>.</w:t>
      </w:r>
    </w:p>
    <w:p w14:paraId="535069D8" w14:textId="77777777" w:rsidR="0076047F" w:rsidRDefault="005E26ED" w:rsidP="00843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Výstavba </w:t>
      </w:r>
      <w:r w:rsidRPr="005E26ED">
        <w:rPr>
          <w:rFonts w:ascii="Arial" w:hAnsi="Arial" w:cs="Arial"/>
          <w:sz w:val="20"/>
          <w:szCs w:val="20"/>
        </w:rPr>
        <w:t>na českom realitnom trhu bud</w:t>
      </w:r>
      <w:r>
        <w:rPr>
          <w:rFonts w:ascii="Arial" w:hAnsi="Arial" w:cs="Arial"/>
          <w:sz w:val="20"/>
          <w:szCs w:val="20"/>
        </w:rPr>
        <w:t>e</w:t>
      </w:r>
      <w:r w:rsidRPr="005E26ED">
        <w:rPr>
          <w:rFonts w:ascii="Arial" w:hAnsi="Arial" w:cs="Arial"/>
          <w:sz w:val="20"/>
          <w:szCs w:val="20"/>
        </w:rPr>
        <w:t xml:space="preserve"> aj naďalej určovať dostupné produkty na predaj. V súčasnosti je ich </w:t>
      </w:r>
      <w:r>
        <w:rPr>
          <w:rFonts w:ascii="Arial" w:hAnsi="Arial" w:cs="Arial"/>
          <w:sz w:val="20"/>
          <w:szCs w:val="20"/>
        </w:rPr>
        <w:t>minimum</w:t>
      </w:r>
      <w:r w:rsidRPr="005E26ED">
        <w:rPr>
          <w:rFonts w:ascii="Arial" w:hAnsi="Arial" w:cs="Arial"/>
          <w:sz w:val="20"/>
          <w:szCs w:val="20"/>
        </w:rPr>
        <w:t xml:space="preserve"> napríklad v porovnaní s Poľskom, ale aj v porovnaní so západnou Európou </w:t>
      </w:r>
      <w:r>
        <w:rPr>
          <w:rFonts w:ascii="Arial" w:hAnsi="Arial" w:cs="Arial"/>
          <w:sz w:val="20"/>
          <w:szCs w:val="20"/>
        </w:rPr>
        <w:t xml:space="preserve">vo </w:t>
      </w:r>
      <w:r w:rsidRPr="005E26ED">
        <w:rPr>
          <w:rFonts w:ascii="Arial" w:hAnsi="Arial" w:cs="Arial"/>
          <w:sz w:val="20"/>
          <w:szCs w:val="20"/>
        </w:rPr>
        <w:t>všeobecn</w:t>
      </w:r>
      <w:r>
        <w:rPr>
          <w:rFonts w:ascii="Arial" w:hAnsi="Arial" w:cs="Arial"/>
          <w:sz w:val="20"/>
          <w:szCs w:val="20"/>
        </w:rPr>
        <w:t>osti</w:t>
      </w:r>
      <w:r w:rsidRPr="005E26ED">
        <w:rPr>
          <w:rFonts w:ascii="Arial" w:hAnsi="Arial" w:cs="Arial"/>
          <w:sz w:val="20"/>
          <w:szCs w:val="20"/>
        </w:rPr>
        <w:t>. Vzhľadom na veľmi obmedzené úrovne</w:t>
      </w:r>
      <w:r>
        <w:rPr>
          <w:rFonts w:ascii="Arial" w:hAnsi="Arial" w:cs="Arial"/>
          <w:sz w:val="20"/>
          <w:szCs w:val="20"/>
        </w:rPr>
        <w:t xml:space="preserve"> transakčnej</w:t>
      </w:r>
      <w:r w:rsidRPr="005E26ED">
        <w:rPr>
          <w:rFonts w:ascii="Arial" w:hAnsi="Arial" w:cs="Arial"/>
          <w:sz w:val="20"/>
          <w:szCs w:val="20"/>
        </w:rPr>
        <w:t xml:space="preserve"> aktivity nebude mať trh jasné celkové smerovanie – s výnimkou popularity priemyselných nehnuteľností. Po objeme transakcií vo výške približne 1,4 miliardy EUR v roku 2020 a približne 1,2 miliardy EUR v roku 2021 sa v tomto roku očakáva mierny rast aktivity. Objem transakci</w:t>
      </w:r>
      <w:r>
        <w:rPr>
          <w:rFonts w:ascii="Arial" w:hAnsi="Arial" w:cs="Arial"/>
          <w:sz w:val="20"/>
          <w:szCs w:val="20"/>
        </w:rPr>
        <w:t>í</w:t>
      </w:r>
      <w:r w:rsidRPr="005E26ED">
        <w:rPr>
          <w:rFonts w:ascii="Arial" w:hAnsi="Arial" w:cs="Arial"/>
          <w:sz w:val="20"/>
          <w:szCs w:val="20"/>
        </w:rPr>
        <w:t xml:space="preserve"> v roku 2022 by mohol dosiahnuť 2 miliardy eur.</w:t>
      </w:r>
    </w:p>
    <w:p w14:paraId="0242C60A" w14:textId="73D7C9DD" w:rsidR="0076047F" w:rsidRDefault="005E26ED" w:rsidP="008434D3">
      <w:pPr>
        <w:rPr>
          <w:rFonts w:ascii="Arial" w:hAnsi="Arial" w:cs="Arial"/>
          <w:sz w:val="20"/>
          <w:szCs w:val="20"/>
        </w:rPr>
      </w:pPr>
      <w:bookmarkStart w:id="2" w:name="_Hlk96337350"/>
      <w:r w:rsidRPr="0076047F">
        <w:rPr>
          <w:rFonts w:ascii="Arial" w:hAnsi="Arial" w:cs="Arial"/>
          <w:sz w:val="20"/>
          <w:szCs w:val="20"/>
        </w:rPr>
        <w:lastRenderedPageBreak/>
        <w:t xml:space="preserve">Celkové investície do komerčných nehnuteľností na </w:t>
      </w:r>
      <w:r w:rsidRPr="0076047F">
        <w:rPr>
          <w:rFonts w:ascii="Arial" w:hAnsi="Arial" w:cs="Arial"/>
          <w:b/>
          <w:bCs/>
          <w:sz w:val="20"/>
          <w:szCs w:val="20"/>
        </w:rPr>
        <w:t>Slovensku</w:t>
      </w:r>
      <w:r w:rsidRPr="0076047F">
        <w:rPr>
          <w:rFonts w:ascii="Arial" w:hAnsi="Arial" w:cs="Arial"/>
          <w:sz w:val="20"/>
          <w:szCs w:val="20"/>
        </w:rPr>
        <w:t xml:space="preserve"> v roku 2021 presiahli 750 miliónov eur, čím prekonali objem investícií v predkrízovom roku 2019. </w:t>
      </w:r>
      <w:r w:rsidR="00B713AB" w:rsidRPr="0076047F">
        <w:rPr>
          <w:rFonts w:ascii="Arial" w:hAnsi="Arial" w:cs="Arial"/>
          <w:sz w:val="20"/>
          <w:szCs w:val="20"/>
        </w:rPr>
        <w:t>Výnosy prvotriednych nehnuteľností</w:t>
      </w:r>
      <w:r w:rsidRPr="0076047F">
        <w:rPr>
          <w:rFonts w:ascii="Arial" w:hAnsi="Arial" w:cs="Arial"/>
          <w:sz w:val="20"/>
          <w:szCs w:val="20"/>
        </w:rPr>
        <w:t xml:space="preserve"> za posledný rok klesli, čo potvrdilo atraktivitu investícií na trhu komerčných nehnuteľností na Slovensku . Na základe mimoriadnej aktivity v roku 2021 očakávame, že </w:t>
      </w:r>
      <w:r w:rsidR="00B713AB" w:rsidRPr="0076047F">
        <w:rPr>
          <w:rFonts w:ascii="Arial" w:hAnsi="Arial" w:cs="Arial"/>
          <w:sz w:val="20"/>
          <w:szCs w:val="20"/>
        </w:rPr>
        <w:t xml:space="preserve">tento </w:t>
      </w:r>
      <w:r w:rsidRPr="0076047F">
        <w:rPr>
          <w:rFonts w:ascii="Arial" w:hAnsi="Arial" w:cs="Arial"/>
          <w:sz w:val="20"/>
          <w:szCs w:val="20"/>
        </w:rPr>
        <w:t xml:space="preserve">trend bude pokračovať aj v roku 2022. </w:t>
      </w:r>
      <w:r w:rsidR="00B713AB" w:rsidRPr="0076047F">
        <w:rPr>
          <w:rFonts w:ascii="Arial" w:hAnsi="Arial" w:cs="Arial"/>
          <w:sz w:val="20"/>
          <w:szCs w:val="20"/>
        </w:rPr>
        <w:t>R</w:t>
      </w:r>
      <w:r w:rsidRPr="0076047F">
        <w:rPr>
          <w:rFonts w:ascii="Arial" w:hAnsi="Arial" w:cs="Arial"/>
          <w:sz w:val="20"/>
          <w:szCs w:val="20"/>
        </w:rPr>
        <w:t xml:space="preserve">egionálne mestá si pravdepodobne zachovajú svoje dominantné postavenie na investičnom trhu. Vidíme aktivitu vo všetkých segmentoch, pričom kancelársky sektor pravdepodobne zvýši svoj podiel na uzatvorených </w:t>
      </w:r>
      <w:r w:rsidR="00B24C50">
        <w:rPr>
          <w:rFonts w:ascii="Arial" w:hAnsi="Arial" w:cs="Arial"/>
          <w:sz w:val="20"/>
          <w:szCs w:val="20"/>
        </w:rPr>
        <w:t>transakciách</w:t>
      </w:r>
      <w:r w:rsidRPr="0076047F">
        <w:rPr>
          <w:rFonts w:ascii="Arial" w:hAnsi="Arial" w:cs="Arial"/>
          <w:sz w:val="20"/>
          <w:szCs w:val="20"/>
        </w:rPr>
        <w:t xml:space="preserve"> </w:t>
      </w:r>
      <w:r w:rsidR="00B24C50">
        <w:rPr>
          <w:rFonts w:ascii="Arial" w:hAnsi="Arial" w:cs="Arial"/>
          <w:sz w:val="20"/>
          <w:szCs w:val="20"/>
        </w:rPr>
        <w:t>v tomto roku.</w:t>
      </w:r>
    </w:p>
    <w:bookmarkEnd w:id="2"/>
    <w:p w14:paraId="03382937" w14:textId="56B418B7" w:rsidR="00B713AB" w:rsidRDefault="00B713AB" w:rsidP="008434D3">
      <w:pPr>
        <w:rPr>
          <w:rFonts w:ascii="Arial" w:hAnsi="Arial" w:cs="Arial"/>
          <w:sz w:val="20"/>
          <w:szCs w:val="20"/>
        </w:rPr>
      </w:pPr>
      <w:r w:rsidRPr="00B713AB">
        <w:rPr>
          <w:rFonts w:ascii="Arial" w:hAnsi="Arial" w:cs="Arial"/>
          <w:sz w:val="20"/>
          <w:szCs w:val="20"/>
        </w:rPr>
        <w:t>Záujem investorov o rumunské aktíva zostal v roku 2021 na vysokej úrovni, uprostred relatívneho prehodnotenia vzťahov medzi prenajímateľmi a nájomníkmi – posun, ktorý pravdepodobne zabezpečí stabilnejší finančný tok pre investorov. Vo všeobecn</w:t>
      </w:r>
      <w:r>
        <w:rPr>
          <w:rFonts w:ascii="Arial" w:hAnsi="Arial" w:cs="Arial"/>
          <w:sz w:val="20"/>
          <w:szCs w:val="20"/>
        </w:rPr>
        <w:t>osti</w:t>
      </w:r>
      <w:r w:rsidRPr="00B713AB">
        <w:rPr>
          <w:rFonts w:ascii="Arial" w:hAnsi="Arial" w:cs="Arial"/>
          <w:sz w:val="20"/>
          <w:szCs w:val="20"/>
        </w:rPr>
        <w:t xml:space="preserve"> pozitívnej atmosfére očakávame, že vyšší počet prenajímateľov prehodnotí možnosť začať proces predaja – rozhodnuti</w:t>
      </w:r>
      <w:bookmarkStart w:id="3" w:name="_GoBack"/>
      <w:bookmarkEnd w:id="3"/>
      <w:r w:rsidRPr="00B713AB">
        <w:rPr>
          <w:rFonts w:ascii="Arial" w:hAnsi="Arial" w:cs="Arial"/>
          <w:sz w:val="20"/>
          <w:szCs w:val="20"/>
        </w:rPr>
        <w:t xml:space="preserve">a, ktoré by zvýšili likviditu trhu. Trhový segment s vysokým potenciálom predstavujú transakcie predaja a spätného lízingu, keďže majitelia </w:t>
      </w:r>
      <w:r w:rsidR="0076047F">
        <w:rPr>
          <w:rFonts w:ascii="Arial" w:hAnsi="Arial" w:cs="Arial"/>
          <w:sz w:val="20"/>
          <w:szCs w:val="20"/>
        </w:rPr>
        <w:t xml:space="preserve">z </w:t>
      </w:r>
      <w:r w:rsidRPr="00B713AB">
        <w:rPr>
          <w:rFonts w:ascii="Arial" w:hAnsi="Arial" w:cs="Arial"/>
          <w:sz w:val="20"/>
          <w:szCs w:val="20"/>
        </w:rPr>
        <w:t xml:space="preserve">rôznych </w:t>
      </w:r>
      <w:r w:rsidR="0076047F">
        <w:rPr>
          <w:rFonts w:ascii="Arial" w:hAnsi="Arial" w:cs="Arial"/>
          <w:sz w:val="20"/>
          <w:szCs w:val="20"/>
        </w:rPr>
        <w:t xml:space="preserve">sfér biznisu </w:t>
      </w:r>
      <w:r w:rsidRPr="00B713AB">
        <w:rPr>
          <w:rFonts w:ascii="Arial" w:hAnsi="Arial" w:cs="Arial"/>
          <w:sz w:val="20"/>
          <w:szCs w:val="20"/>
        </w:rPr>
        <w:t xml:space="preserve">môžu profitovať z týchto obchodov na financovanie svojej hlavnej činnosti. V roku 2022 môžeme očakávať nové rekordy v úrovni obchodov v Rumunsku, ktoré možno prekročia hranicu objemu transakcií vo výške </w:t>
      </w:r>
      <w:r w:rsidR="0076047F">
        <w:rPr>
          <w:rFonts w:ascii="Arial" w:hAnsi="Arial" w:cs="Arial"/>
          <w:sz w:val="20"/>
          <w:szCs w:val="20"/>
        </w:rPr>
        <w:t>jednej</w:t>
      </w:r>
      <w:r w:rsidRPr="00B713AB">
        <w:rPr>
          <w:rFonts w:ascii="Arial" w:hAnsi="Arial" w:cs="Arial"/>
          <w:sz w:val="20"/>
          <w:szCs w:val="20"/>
        </w:rPr>
        <w:t xml:space="preserve"> miliardy EUR.</w:t>
      </w:r>
    </w:p>
    <w:p w14:paraId="56250F54" w14:textId="66C9FB1B" w:rsidR="0076047F" w:rsidRDefault="0076047F" w:rsidP="008434D3">
      <w:pPr>
        <w:rPr>
          <w:rFonts w:ascii="Arial" w:hAnsi="Arial" w:cs="Arial"/>
          <w:sz w:val="20"/>
          <w:szCs w:val="20"/>
        </w:rPr>
      </w:pPr>
    </w:p>
    <w:p w14:paraId="6DB322BB" w14:textId="67364AED" w:rsidR="0076047F" w:rsidRPr="0076047F" w:rsidRDefault="0076047F" w:rsidP="0076047F">
      <w:pPr>
        <w:rPr>
          <w:rFonts w:ascii="Arial" w:hAnsi="Arial" w:cs="Arial"/>
          <w:i/>
          <w:iCs/>
          <w:sz w:val="16"/>
          <w:szCs w:val="16"/>
        </w:rPr>
      </w:pPr>
      <w:r w:rsidRPr="0076047F">
        <w:rPr>
          <w:rFonts w:ascii="Arial" w:hAnsi="Arial" w:cs="Arial"/>
          <w:i/>
          <w:iCs/>
          <w:sz w:val="16"/>
          <w:szCs w:val="16"/>
        </w:rPr>
        <w:t>* CEE región = región strednej a východnej Európy</w:t>
      </w:r>
    </w:p>
    <w:p w14:paraId="11E651B3" w14:textId="77777777" w:rsidR="00667C9E" w:rsidRPr="00685DC7" w:rsidRDefault="00667C9E" w:rsidP="00B6751B">
      <w:pPr>
        <w:rPr>
          <w:b/>
          <w:sz w:val="18"/>
          <w:szCs w:val="18"/>
        </w:rPr>
      </w:pPr>
    </w:p>
    <w:p w14:paraId="13D4A07C" w14:textId="4F5C72F5" w:rsidR="0031169C" w:rsidRPr="00685DC7" w:rsidRDefault="00B6751B" w:rsidP="00685DC7">
      <w:r w:rsidRPr="00685DC7">
        <w:rPr>
          <w:b/>
          <w:sz w:val="18"/>
          <w:szCs w:val="18"/>
        </w:rPr>
        <w:t>-KONIEC-</w:t>
      </w:r>
    </w:p>
    <w:p w14:paraId="47B8D1C4" w14:textId="77777777" w:rsidR="00C27600" w:rsidRPr="00685DC7" w:rsidRDefault="00C27600" w:rsidP="00B6751B">
      <w:pPr>
        <w:spacing w:after="120" w:line="288" w:lineRule="auto"/>
        <w:jc w:val="both"/>
      </w:pPr>
    </w:p>
    <w:p w14:paraId="4194FA24" w14:textId="77777777" w:rsidR="0076047F" w:rsidRDefault="0076047F" w:rsidP="00B6751B">
      <w:pPr>
        <w:spacing w:after="120" w:line="288" w:lineRule="auto"/>
        <w:jc w:val="both"/>
        <w:rPr>
          <w:rFonts w:ascii="Arial" w:hAnsi="Arial"/>
          <w:b/>
          <w:bCs/>
          <w:sz w:val="18"/>
          <w:szCs w:val="18"/>
        </w:rPr>
      </w:pPr>
    </w:p>
    <w:p w14:paraId="3BE44D03" w14:textId="51017FE9" w:rsidR="00D03406" w:rsidRPr="00685DC7" w:rsidRDefault="003E5D6A" w:rsidP="00B6751B">
      <w:pPr>
        <w:spacing w:after="120" w:line="288" w:lineRule="auto"/>
        <w:jc w:val="both"/>
        <w:rPr>
          <w:rFonts w:cstheme="minorHAnsi"/>
          <w:bCs/>
          <w:sz w:val="20"/>
          <w:szCs w:val="20"/>
        </w:rPr>
      </w:pPr>
      <w:r w:rsidRPr="00685DC7">
        <w:rPr>
          <w:rFonts w:ascii="Arial" w:hAnsi="Arial"/>
          <w:b/>
          <w:bCs/>
          <w:sz w:val="18"/>
          <w:szCs w:val="18"/>
        </w:rPr>
        <w:t>O</w:t>
      </w:r>
      <w:r w:rsidR="00D03406" w:rsidRPr="00685DC7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D03406" w:rsidRPr="00685DC7">
        <w:rPr>
          <w:rFonts w:ascii="Arial" w:hAnsi="Arial"/>
          <w:b/>
          <w:bCs/>
          <w:sz w:val="18"/>
          <w:szCs w:val="18"/>
        </w:rPr>
        <w:t>Cushman</w:t>
      </w:r>
      <w:proofErr w:type="spellEnd"/>
      <w:r w:rsidR="00D03406" w:rsidRPr="00685DC7">
        <w:rPr>
          <w:rFonts w:ascii="Arial" w:hAnsi="Arial"/>
          <w:b/>
          <w:bCs/>
          <w:sz w:val="18"/>
          <w:szCs w:val="18"/>
        </w:rPr>
        <w:t xml:space="preserve"> &amp; </w:t>
      </w:r>
      <w:proofErr w:type="spellStart"/>
      <w:r w:rsidR="00D03406" w:rsidRPr="00685DC7">
        <w:rPr>
          <w:rFonts w:ascii="Arial" w:hAnsi="Arial"/>
          <w:b/>
          <w:bCs/>
          <w:sz w:val="18"/>
          <w:szCs w:val="18"/>
        </w:rPr>
        <w:t>Wakefield</w:t>
      </w:r>
      <w:proofErr w:type="spellEnd"/>
    </w:p>
    <w:p w14:paraId="54B5F3A9" w14:textId="5F1D7EA0" w:rsidR="00766E0E" w:rsidRPr="00685DC7" w:rsidRDefault="003E5D6A" w:rsidP="002575CF">
      <w:pPr>
        <w:rPr>
          <w:rFonts w:ascii="Arial" w:hAnsi="Arial"/>
          <w:sz w:val="18"/>
          <w:szCs w:val="18"/>
        </w:rPr>
      </w:pPr>
      <w:bookmarkStart w:id="4" w:name="_Hlk37252182"/>
      <w:proofErr w:type="spellStart"/>
      <w:r w:rsidRPr="00685DC7">
        <w:rPr>
          <w:rFonts w:ascii="Arial" w:hAnsi="Arial"/>
          <w:sz w:val="18"/>
          <w:szCs w:val="18"/>
        </w:rPr>
        <w:t>Cushman</w:t>
      </w:r>
      <w:proofErr w:type="spellEnd"/>
      <w:r w:rsidRPr="00685DC7">
        <w:rPr>
          <w:rFonts w:ascii="Arial" w:hAnsi="Arial"/>
          <w:sz w:val="18"/>
          <w:szCs w:val="18"/>
        </w:rPr>
        <w:t xml:space="preserve"> &amp; </w:t>
      </w:r>
      <w:proofErr w:type="spellStart"/>
      <w:r w:rsidRPr="00685DC7">
        <w:rPr>
          <w:rFonts w:ascii="Arial" w:hAnsi="Arial"/>
          <w:sz w:val="18"/>
          <w:szCs w:val="18"/>
        </w:rPr>
        <w:t>Wakefield</w:t>
      </w:r>
      <w:proofErr w:type="spellEnd"/>
      <w:r w:rsidRPr="00685DC7">
        <w:rPr>
          <w:rFonts w:ascii="Arial" w:hAnsi="Arial"/>
          <w:sz w:val="18"/>
          <w:szCs w:val="18"/>
        </w:rPr>
        <w:t xml:space="preserve"> (NYSE: CWK) je celosvetovým lídrom v oblasti realitných služieb, ktorý prináša mimoriadnu hodnotu realizovaním nápadov v praxi pre nájomcov a vlastníkov nehnuteľností. </w:t>
      </w:r>
      <w:proofErr w:type="spellStart"/>
      <w:r w:rsidRPr="00685DC7">
        <w:rPr>
          <w:rFonts w:ascii="Arial" w:hAnsi="Arial"/>
          <w:sz w:val="18"/>
          <w:szCs w:val="18"/>
        </w:rPr>
        <w:t>Cushman</w:t>
      </w:r>
      <w:proofErr w:type="spellEnd"/>
      <w:r w:rsidRPr="00685DC7">
        <w:rPr>
          <w:rFonts w:ascii="Arial" w:hAnsi="Arial"/>
          <w:sz w:val="18"/>
          <w:szCs w:val="18"/>
        </w:rPr>
        <w:t xml:space="preserve"> &amp; </w:t>
      </w:r>
      <w:proofErr w:type="spellStart"/>
      <w:r w:rsidRPr="00685DC7">
        <w:rPr>
          <w:rFonts w:ascii="Arial" w:hAnsi="Arial"/>
          <w:sz w:val="18"/>
          <w:szCs w:val="18"/>
        </w:rPr>
        <w:t>Wakefield</w:t>
      </w:r>
      <w:proofErr w:type="spellEnd"/>
      <w:r w:rsidRPr="00685DC7">
        <w:rPr>
          <w:rFonts w:ascii="Arial" w:hAnsi="Arial"/>
          <w:sz w:val="18"/>
          <w:szCs w:val="18"/>
        </w:rPr>
        <w:t xml:space="preserve"> patrí k najväčším firmám poskytujúcim realitné služby s 50 000 zamestnancami v približne 400 kanceláriách a 60 krajinách. V roku 2020 mala spoločnosť obrat vo výške 7,8 ​​miliárd USD v rámci hlavných služieb správy nehnuteľností, </w:t>
      </w:r>
      <w:proofErr w:type="spellStart"/>
      <w:r w:rsidRPr="00685DC7">
        <w:rPr>
          <w:rFonts w:ascii="Arial" w:hAnsi="Arial"/>
          <w:sz w:val="18"/>
          <w:szCs w:val="18"/>
        </w:rPr>
        <w:t>facility</w:t>
      </w:r>
      <w:proofErr w:type="spellEnd"/>
      <w:r w:rsidRPr="00685DC7">
        <w:rPr>
          <w:rFonts w:ascii="Arial" w:hAnsi="Arial"/>
          <w:sz w:val="18"/>
          <w:szCs w:val="18"/>
        </w:rPr>
        <w:t xml:space="preserve"> a projektového manažmentu, prenájmu, kapitálových trhov, oceňovania a ďalších služieb. Pre viac informácií navštívte www.cushmanwakefield.sk alebo sledujte @</w:t>
      </w:r>
      <w:proofErr w:type="spellStart"/>
      <w:r w:rsidRPr="00685DC7">
        <w:rPr>
          <w:rFonts w:ascii="Arial" w:hAnsi="Arial"/>
          <w:sz w:val="18"/>
          <w:szCs w:val="18"/>
        </w:rPr>
        <w:t>cushwakeslovakia</w:t>
      </w:r>
      <w:proofErr w:type="spellEnd"/>
      <w:r w:rsidRPr="00685DC7">
        <w:rPr>
          <w:rFonts w:ascii="Arial" w:hAnsi="Arial"/>
          <w:sz w:val="18"/>
          <w:szCs w:val="18"/>
        </w:rPr>
        <w:t xml:space="preserve"> na </w:t>
      </w:r>
      <w:proofErr w:type="spellStart"/>
      <w:r w:rsidRPr="00685DC7">
        <w:rPr>
          <w:rFonts w:ascii="Arial" w:hAnsi="Arial"/>
          <w:sz w:val="18"/>
          <w:szCs w:val="18"/>
        </w:rPr>
        <w:t>Instagrame</w:t>
      </w:r>
      <w:proofErr w:type="spellEnd"/>
      <w:r w:rsidRPr="00685DC7">
        <w:rPr>
          <w:rFonts w:ascii="Arial" w:hAnsi="Arial"/>
          <w:sz w:val="18"/>
          <w:szCs w:val="18"/>
        </w:rPr>
        <w:t>.</w:t>
      </w:r>
      <w:bookmarkEnd w:id="4"/>
    </w:p>
    <w:sectPr w:rsidR="00766E0E" w:rsidRPr="00685DC7" w:rsidSect="00DA583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3600" w:right="1008" w:bottom="2880" w:left="1224" w:header="14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74BC" w14:textId="77777777" w:rsidR="00F023CE" w:rsidRDefault="00F023CE" w:rsidP="00C91FF1">
      <w:pPr>
        <w:spacing w:after="0" w:line="240" w:lineRule="auto"/>
      </w:pPr>
      <w:r>
        <w:separator/>
      </w:r>
    </w:p>
  </w:endnote>
  <w:endnote w:type="continuationSeparator" w:id="0">
    <w:p w14:paraId="30C2005F" w14:textId="77777777" w:rsidR="00F023CE" w:rsidRDefault="00F023CE" w:rsidP="00C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2"/>
      <w:gridCol w:w="3930"/>
    </w:tblGrid>
    <w:tr w:rsidR="00597DC1" w:rsidRPr="002A63D1" w14:paraId="317CEDE5" w14:textId="77777777" w:rsidTr="000732F4">
      <w:trPr>
        <w:trHeight w:val="547"/>
      </w:trPr>
      <w:tc>
        <w:tcPr>
          <w:tcW w:w="6692" w:type="dxa"/>
          <w:vAlign w:val="bottom"/>
        </w:tcPr>
        <w:p w14:paraId="5779966F" w14:textId="422F9403" w:rsidR="00597DC1" w:rsidRPr="002A63D1" w:rsidRDefault="00597DC1" w:rsidP="00597DC1">
          <w:pPr>
            <w:pStyle w:val="Heading2"/>
            <w:rPr>
              <w:rFonts w:asciiTheme="minorHAnsi" w:hAnsiTheme="minorHAnsi" w:cstheme="minorHAnsi"/>
              <w:color w:val="696B6B" w:themeColor="text1"/>
            </w:rPr>
          </w:pPr>
          <w:r w:rsidRPr="002A63D1">
            <w:rPr>
              <w:rFonts w:asciiTheme="minorHAnsi" w:hAnsiTheme="minorHAnsi"/>
              <w:color w:val="696B6B" w:themeColor="text1"/>
            </w:rPr>
            <w:t xml:space="preserve">Media </w:t>
          </w:r>
          <w:r w:rsidR="007647C9">
            <w:rPr>
              <w:rFonts w:asciiTheme="minorHAnsi" w:hAnsiTheme="minorHAnsi"/>
              <w:color w:val="696B6B" w:themeColor="text1"/>
            </w:rPr>
            <w:t>K</w:t>
          </w:r>
          <w:r w:rsidRPr="002A63D1">
            <w:rPr>
              <w:rFonts w:asciiTheme="minorHAnsi" w:hAnsiTheme="minorHAnsi"/>
              <w:color w:val="696B6B" w:themeColor="text1"/>
            </w:rPr>
            <w:t>onta</w:t>
          </w:r>
          <w:r w:rsidR="007647C9">
            <w:rPr>
              <w:rFonts w:asciiTheme="minorHAnsi" w:hAnsiTheme="minorHAnsi"/>
              <w:color w:val="696B6B" w:themeColor="text1"/>
            </w:rPr>
            <w:t>K</w:t>
          </w:r>
          <w:r w:rsidRPr="002A63D1">
            <w:rPr>
              <w:rFonts w:asciiTheme="minorHAnsi" w:hAnsiTheme="minorHAnsi"/>
              <w:color w:val="696B6B" w:themeColor="text1"/>
            </w:rPr>
            <w:t>t:</w:t>
          </w:r>
        </w:p>
      </w:tc>
      <w:tc>
        <w:tcPr>
          <w:tcW w:w="3930" w:type="dxa"/>
          <w:vAlign w:val="bottom"/>
        </w:tcPr>
        <w:p w14:paraId="6E8CFAC3" w14:textId="77777777" w:rsidR="00597DC1" w:rsidRPr="002A63D1" w:rsidRDefault="00597DC1" w:rsidP="00597DC1">
          <w:pPr>
            <w:spacing w:after="100" w:line="240" w:lineRule="auto"/>
            <w:rPr>
              <w:rFonts w:cstheme="minorHAnsi"/>
              <w:b/>
              <w:color w:val="696B6B" w:themeColor="text1"/>
              <w:sz w:val="18"/>
            </w:rPr>
          </w:pPr>
        </w:p>
      </w:tc>
    </w:tr>
    <w:tr w:rsidR="000732F4" w:rsidRPr="002A63D1" w14:paraId="24FD960D" w14:textId="77777777" w:rsidTr="000732F4">
      <w:trPr>
        <w:trHeight w:val="1094"/>
      </w:trPr>
      <w:tc>
        <w:tcPr>
          <w:tcW w:w="6692" w:type="dxa"/>
          <w:vAlign w:val="bottom"/>
        </w:tcPr>
        <w:tbl>
          <w:tblPr>
            <w:tblStyle w:val="PlainTable41"/>
            <w:tblW w:w="10236" w:type="dxa"/>
            <w:tblInd w:w="19" w:type="dxa"/>
            <w:tblLayout w:type="fixed"/>
            <w:tblLook w:val="04A0" w:firstRow="1" w:lastRow="0" w:firstColumn="1" w:lastColumn="0" w:noHBand="0" w:noVBand="1"/>
          </w:tblPr>
          <w:tblGrid>
            <w:gridCol w:w="3618"/>
            <w:gridCol w:w="3311"/>
            <w:gridCol w:w="3307"/>
          </w:tblGrid>
          <w:tr w:rsidR="000732F4" w:rsidRPr="002A63D1" w14:paraId="2EBF466B" w14:textId="77777777" w:rsidTr="000732F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1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8" w:type="dxa"/>
              </w:tcPr>
              <w:tbl>
                <w:tblPr>
                  <w:tblStyle w:val="TableGrid"/>
                  <w:tblW w:w="25404" w:type="dxa"/>
                  <w:tblInd w:w="3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6351"/>
                  <w:gridCol w:w="6351"/>
                  <w:gridCol w:w="6351"/>
                  <w:gridCol w:w="6351"/>
                </w:tblGrid>
                <w:tr w:rsidR="000732F4" w:rsidRPr="0048037D" w14:paraId="503B242A" w14:textId="77777777" w:rsidTr="000732F4">
                  <w:trPr>
                    <w:trHeight w:val="700"/>
                  </w:trPr>
                  <w:tc>
                    <w:tcPr>
                      <w:tcW w:w="6351" w:type="dxa"/>
                    </w:tcPr>
                    <w:p w14:paraId="3B19C414" w14:textId="4E831FB8" w:rsidR="000732F4" w:rsidRPr="0048037D" w:rsidRDefault="007647C9" w:rsidP="000732F4">
                      <w:pPr>
                        <w:pStyle w:val="ContactName"/>
                        <w:spacing w:line="240" w:lineRule="auto"/>
                        <w:rPr>
                          <w:rFonts w:ascii="Arial" w:hAnsi="Arial" w:cs="Arial"/>
                          <w:color w:val="696B6B"/>
                          <w:szCs w:val="18"/>
                          <w:u w:color="696B6B"/>
                        </w:rPr>
                      </w:pPr>
                      <w:bookmarkStart w:id="5" w:name="_Hlk75854844"/>
                      <w:r w:rsidRPr="0048037D">
                        <w:rPr>
                          <w:rFonts w:ascii="Arial" w:hAnsi="Arial" w:cs="Arial"/>
                          <w:color w:val="696B6B"/>
                          <w:szCs w:val="18"/>
                          <w:u w:color="696B6B"/>
                          <w:lang w:val="en-US"/>
                        </w:rPr>
                        <w:t xml:space="preserve">Zuzana </w:t>
                      </w:r>
                      <w:proofErr w:type="spellStart"/>
                      <w:r w:rsidRPr="0048037D">
                        <w:rPr>
                          <w:rFonts w:ascii="Arial" w:hAnsi="Arial" w:cs="Arial"/>
                          <w:color w:val="696B6B"/>
                          <w:szCs w:val="18"/>
                          <w:u w:color="696B6B"/>
                          <w:lang w:val="en-US"/>
                        </w:rPr>
                        <w:t>Gurová</w:t>
                      </w:r>
                      <w:proofErr w:type="spellEnd"/>
                    </w:p>
                    <w:p w14:paraId="668416D8" w14:textId="77777777" w:rsidR="000732F4" w:rsidRPr="0048037D" w:rsidRDefault="000732F4" w:rsidP="000732F4">
                      <w:pPr>
                        <w:pStyle w:val="ContactName"/>
                        <w:spacing w:line="240" w:lineRule="auto"/>
                        <w:rPr>
                          <w:rFonts w:ascii="Arial" w:hAnsi="Arial" w:cs="Arial"/>
                          <w:b w:val="0"/>
                          <w:bCs w:val="0"/>
                          <w:color w:val="696B6B"/>
                          <w:szCs w:val="18"/>
                          <w:u w:color="696B6B"/>
                        </w:rPr>
                      </w:pPr>
                      <w:r w:rsidRPr="0048037D">
                        <w:rPr>
                          <w:rFonts w:ascii="Arial" w:hAnsi="Arial" w:cs="Arial"/>
                          <w:b w:val="0"/>
                          <w:bCs w:val="0"/>
                          <w:color w:val="696B6B"/>
                          <w:szCs w:val="18"/>
                          <w:u w:color="696B6B"/>
                          <w:lang w:val="en-US"/>
                        </w:rPr>
                        <w:t xml:space="preserve">Cushman &amp; Wakefield </w:t>
                      </w:r>
                    </w:p>
                    <w:p w14:paraId="746D45AA" w14:textId="1D8E6E8A" w:rsidR="000732F4" w:rsidRPr="0048037D" w:rsidRDefault="000732F4" w:rsidP="000732F4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48037D">
                        <w:rPr>
                          <w:rFonts w:ascii="Arial" w:hAnsi="Arial" w:cs="Arial"/>
                          <w:color w:val="696B6B"/>
                          <w:sz w:val="18"/>
                          <w:szCs w:val="18"/>
                          <w:u w:color="696B6B"/>
                        </w:rPr>
                        <w:t xml:space="preserve">Tel: + </w:t>
                      </w:r>
                      <w:r w:rsidR="007647C9" w:rsidRPr="0048037D">
                        <w:rPr>
                          <w:rFonts w:ascii="Arial" w:hAnsi="Arial" w:cs="Arial"/>
                          <w:color w:val="696B6B"/>
                          <w:sz w:val="18"/>
                          <w:szCs w:val="18"/>
                          <w:u w:color="696B6B"/>
                        </w:rPr>
                        <w:t>421 910 894 492</w:t>
                      </w:r>
                    </w:p>
                    <w:p w14:paraId="1F168BDD" w14:textId="60D60D66" w:rsidR="000732F4" w:rsidRPr="0048037D" w:rsidRDefault="000732F4" w:rsidP="000732F4">
                      <w:pPr>
                        <w:pStyle w:val="ContactName"/>
                        <w:tabs>
                          <w:tab w:val="right" w:pos="4688"/>
                        </w:tabs>
                        <w:spacing w:line="240" w:lineRule="auto"/>
                        <w:rPr>
                          <w:rFonts w:ascii="Arial" w:hAnsi="Arial" w:cs="Arial"/>
                          <w:color w:val="696B6B"/>
                          <w:u w:color="696B6B"/>
                        </w:rPr>
                      </w:pPr>
                      <w:proofErr w:type="spellStart"/>
                      <w:r w:rsidRPr="0048037D">
                        <w:rPr>
                          <w:rFonts w:ascii="Arial" w:hAnsi="Arial" w:cs="Arial"/>
                          <w:color w:val="696B6B"/>
                          <w:u w:color="696B6B"/>
                          <w:lang w:val="de-DE"/>
                        </w:rPr>
                        <w:t>e-mail</w:t>
                      </w:r>
                      <w:proofErr w:type="spellEnd"/>
                      <w:r w:rsidRPr="0048037D">
                        <w:rPr>
                          <w:rFonts w:ascii="Arial" w:hAnsi="Arial" w:cs="Arial"/>
                          <w:color w:val="696B6B"/>
                          <w:u w:color="696B6B"/>
                          <w:lang w:val="de-DE"/>
                        </w:rPr>
                        <w:t xml:space="preserve">: </w:t>
                      </w:r>
                      <w:hyperlink r:id="rId1" w:history="1">
                        <w:r w:rsidR="007647C9" w:rsidRPr="0048037D">
                          <w:rPr>
                            <w:rStyle w:val="Hyperlink"/>
                            <w:rFonts w:ascii="Arial" w:hAnsi="Arial" w:cs="Arial"/>
                            <w:lang w:val="de-AT"/>
                          </w:rPr>
                          <w:t>zuzana.gurova@cushwake.com</w:t>
                        </w:r>
                      </w:hyperlink>
                    </w:p>
                  </w:tc>
                  <w:tc>
                    <w:tcPr>
                      <w:tcW w:w="6351" w:type="dxa"/>
                    </w:tcPr>
                    <w:p w14:paraId="3F004F90" w14:textId="77777777" w:rsidR="000732F4" w:rsidRPr="0048037D" w:rsidRDefault="000732F4" w:rsidP="000732F4">
                      <w:pPr>
                        <w:pStyle w:val="ContactDetail"/>
                        <w:spacing w:line="240" w:lineRule="auto"/>
                        <w:rPr>
                          <w:rFonts w:ascii="Arial" w:hAnsi="Arial" w:cs="Arial"/>
                          <w:color w:val="696B6B"/>
                          <w:u w:color="696B6B"/>
                          <w:lang w:val="de-DE"/>
                        </w:rPr>
                      </w:pPr>
                    </w:p>
                  </w:tc>
                  <w:tc>
                    <w:tcPr>
                      <w:tcW w:w="6351" w:type="dxa"/>
                    </w:tcPr>
                    <w:p w14:paraId="09F91C96" w14:textId="77777777" w:rsidR="000732F4" w:rsidRPr="0048037D" w:rsidRDefault="000732F4" w:rsidP="000732F4">
                      <w:pPr>
                        <w:pStyle w:val="ContactName"/>
                        <w:spacing w:line="240" w:lineRule="auto"/>
                        <w:rPr>
                          <w:rStyle w:val="Brak"/>
                          <w:rFonts w:ascii="Arial" w:hAnsi="Arial" w:cs="Arial"/>
                          <w:color w:val="696B6B"/>
                          <w:u w:color="696B6B"/>
                        </w:rPr>
                      </w:pPr>
                    </w:p>
                  </w:tc>
                  <w:tc>
                    <w:tcPr>
                      <w:tcW w:w="6351" w:type="dxa"/>
                    </w:tcPr>
                    <w:p w14:paraId="34CA4EBB" w14:textId="77777777" w:rsidR="000732F4" w:rsidRPr="0048037D" w:rsidRDefault="000732F4" w:rsidP="000732F4">
                      <w:pPr>
                        <w:pStyle w:val="ContactName"/>
                        <w:spacing w:line="240" w:lineRule="auto"/>
                        <w:rPr>
                          <w:rStyle w:val="Brak"/>
                          <w:rFonts w:ascii="Arial" w:hAnsi="Arial" w:cs="Arial"/>
                          <w:color w:val="696B6B"/>
                          <w:u w:color="696B6B"/>
                        </w:rPr>
                      </w:pPr>
                    </w:p>
                  </w:tc>
                </w:tr>
              </w:tbl>
              <w:p w14:paraId="07E73CFF" w14:textId="77777777" w:rsidR="000732F4" w:rsidRPr="002A63D1" w:rsidRDefault="000732F4" w:rsidP="000732F4">
                <w:pPr>
                  <w:pStyle w:val="ContactDetail"/>
                  <w:rPr>
                    <w:rFonts w:asciiTheme="minorHAnsi" w:hAnsiTheme="minorHAnsi" w:cstheme="minorHAnsi"/>
                    <w:color w:val="696B6B" w:themeColor="text1"/>
                    <w:lang w:val="es-ES_tradnl"/>
                  </w:rPr>
                </w:pPr>
              </w:p>
            </w:tc>
            <w:tc>
              <w:tcPr>
                <w:tcW w:w="3311" w:type="dxa"/>
              </w:tcPr>
              <w:p w14:paraId="591DC448" w14:textId="77777777" w:rsidR="000732F4" w:rsidRPr="002A63D1" w:rsidRDefault="000732F4" w:rsidP="007647C9">
                <w:pPr>
                  <w:pStyle w:val="ContactDetail"/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Brak"/>
                    <w:color w:val="696B6B"/>
                    <w:u w:color="696B6B"/>
                  </w:rPr>
                </w:pPr>
              </w:p>
            </w:tc>
            <w:tc>
              <w:tcPr>
                <w:tcW w:w="3307" w:type="dxa"/>
              </w:tcPr>
              <w:p w14:paraId="65FFF3DE" w14:textId="77777777" w:rsidR="000732F4" w:rsidRPr="002A63D1" w:rsidRDefault="000732F4" w:rsidP="000732F4">
                <w:pPr>
                  <w:pStyle w:val="ContactDetail"/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pt-PT"/>
                  </w:rPr>
                </w:pPr>
              </w:p>
              <w:p w14:paraId="273B7334" w14:textId="77777777" w:rsidR="000732F4" w:rsidRPr="002A63D1" w:rsidRDefault="000732F4" w:rsidP="000732F4">
                <w:pPr>
                  <w:pStyle w:val="ContactDetail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696B6B" w:themeColor="text1"/>
                    <w:lang w:val="es-ES_tradnl"/>
                  </w:rPr>
                </w:pPr>
              </w:p>
            </w:tc>
          </w:tr>
        </w:tbl>
        <w:bookmarkEnd w:id="5"/>
        <w:p w14:paraId="39ED1D8C" w14:textId="7EE1E4F7" w:rsidR="000732F4" w:rsidRPr="002A63D1" w:rsidRDefault="000732F4" w:rsidP="000732F4">
          <w:pPr>
            <w:pStyle w:val="ContactDetail"/>
            <w:rPr>
              <w:rFonts w:asciiTheme="minorHAnsi" w:hAnsiTheme="minorHAnsi" w:cstheme="minorHAnsi"/>
              <w:color w:val="696B6B" w:themeColor="text1"/>
            </w:rPr>
          </w:pPr>
          <w:r w:rsidRPr="002A63D1">
            <w:rPr>
              <w:rFonts w:asciiTheme="minorHAnsi" w:hAnsiTheme="minorHAnsi"/>
              <w:color w:val="696B6B" w:themeColor="text1"/>
              <w:lang w:val="es-ES_tradnl"/>
            </w:rPr>
            <w:t xml:space="preserve"> </w:t>
          </w:r>
        </w:p>
      </w:tc>
      <w:tc>
        <w:tcPr>
          <w:tcW w:w="3930" w:type="dxa"/>
        </w:tcPr>
        <w:p w14:paraId="58934652" w14:textId="77777777" w:rsidR="000732F4" w:rsidRPr="002A63D1" w:rsidRDefault="000732F4" w:rsidP="00B6751B">
          <w:pPr>
            <w:pStyle w:val="ContactDetail"/>
            <w:spacing w:line="240" w:lineRule="auto"/>
            <w:rPr>
              <w:rFonts w:asciiTheme="minorHAnsi" w:hAnsiTheme="minorHAnsi" w:cstheme="minorHAnsi"/>
              <w:color w:val="696B6B" w:themeColor="text1"/>
              <w:lang w:val="pt-PT"/>
            </w:rPr>
          </w:pPr>
        </w:p>
      </w:tc>
    </w:tr>
  </w:tbl>
  <w:p w14:paraId="57FF8204" w14:textId="49247969" w:rsidR="00597DC1" w:rsidRPr="002A63D1" w:rsidRDefault="00597DC1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3330"/>
    </w:tblGrid>
    <w:tr w:rsidR="005B2397" w:rsidRPr="00A34A38" w14:paraId="073D75EB" w14:textId="77777777" w:rsidTr="00621E16">
      <w:trPr>
        <w:trHeight w:val="630"/>
      </w:trPr>
      <w:tc>
        <w:tcPr>
          <w:tcW w:w="5670" w:type="dxa"/>
          <w:vAlign w:val="bottom"/>
        </w:tcPr>
        <w:p w14:paraId="78085B8C" w14:textId="77777777" w:rsidR="005B2397" w:rsidRPr="005B2397" w:rsidRDefault="002D3553" w:rsidP="00621E16">
          <w:pPr>
            <w:pStyle w:val="Heading2"/>
            <w:rPr>
              <w:rFonts w:asciiTheme="minorHAnsi" w:hAnsiTheme="minorHAnsi" w:cstheme="minorHAnsi"/>
              <w:color w:val="696B6B" w:themeColor="text1"/>
            </w:rPr>
          </w:pPr>
          <w:r>
            <w:rPr>
              <w:rFonts w:asciiTheme="minorHAnsi" w:hAnsiTheme="minorHAnsi"/>
              <w:color w:val="696B6B" w:themeColor="text1"/>
            </w:rPr>
            <w:t>Kontakt pre médiá:</w:t>
          </w:r>
        </w:p>
      </w:tc>
      <w:tc>
        <w:tcPr>
          <w:tcW w:w="3330" w:type="dxa"/>
          <w:vAlign w:val="bottom"/>
        </w:tcPr>
        <w:p w14:paraId="03312EDA" w14:textId="77777777" w:rsidR="005B2397" w:rsidRPr="005B2397" w:rsidRDefault="005B2397" w:rsidP="00621E16">
          <w:pPr>
            <w:spacing w:after="100" w:line="240" w:lineRule="auto"/>
            <w:rPr>
              <w:rFonts w:cstheme="minorHAnsi"/>
              <w:b/>
              <w:color w:val="696B6B" w:themeColor="text1"/>
              <w:sz w:val="18"/>
            </w:rPr>
          </w:pPr>
        </w:p>
      </w:tc>
    </w:tr>
    <w:tr w:rsidR="005B2397" w:rsidRPr="00F27BA6" w14:paraId="72042CD8" w14:textId="77777777" w:rsidTr="00621E16">
      <w:trPr>
        <w:trHeight w:val="1260"/>
      </w:trPr>
      <w:tc>
        <w:tcPr>
          <w:tcW w:w="5670" w:type="dxa"/>
          <w:vAlign w:val="bottom"/>
        </w:tcPr>
        <w:p w14:paraId="5A7DF723" w14:textId="77777777" w:rsidR="005B2397" w:rsidRPr="005B2397" w:rsidRDefault="005B2397" w:rsidP="00621E16">
          <w:pPr>
            <w:pStyle w:val="ContactName"/>
            <w:rPr>
              <w:rFonts w:asciiTheme="minorHAnsi" w:hAnsiTheme="minorHAnsi" w:cstheme="minorHAnsi"/>
              <w:color w:val="696B6B" w:themeColor="text1"/>
            </w:rPr>
          </w:pPr>
          <w:r>
            <w:rPr>
              <w:rFonts w:asciiTheme="minorHAnsi" w:hAnsiTheme="minorHAnsi"/>
              <w:color w:val="696B6B" w:themeColor="text1"/>
            </w:rPr>
            <w:t>Meno</w:t>
          </w:r>
        </w:p>
        <w:p w14:paraId="29133F12" w14:textId="77777777" w:rsidR="005B2397" w:rsidRPr="005B2397" w:rsidRDefault="005B2397" w:rsidP="00621E16">
          <w:pPr>
            <w:pStyle w:val="ContactDetail"/>
            <w:rPr>
              <w:rFonts w:asciiTheme="minorHAnsi" w:hAnsiTheme="minorHAnsi" w:cstheme="minorHAnsi"/>
              <w:color w:val="696B6B" w:themeColor="text1"/>
            </w:rPr>
          </w:pPr>
          <w:r>
            <w:rPr>
              <w:rFonts w:asciiTheme="minorHAnsi" w:hAnsiTheme="minorHAnsi"/>
              <w:color w:val="696B6B" w:themeColor="text1"/>
            </w:rPr>
            <w:t>Funkcia</w:t>
          </w:r>
        </w:p>
        <w:p w14:paraId="5FC8916A" w14:textId="77777777" w:rsidR="005B2397" w:rsidRPr="00B31928" w:rsidRDefault="005B2397" w:rsidP="00621E16">
          <w:pPr>
            <w:pStyle w:val="ContactDetail"/>
            <w:rPr>
              <w:rFonts w:asciiTheme="minorHAnsi" w:hAnsiTheme="minorHAnsi" w:cstheme="minorHAnsi"/>
              <w:color w:val="696B6B" w:themeColor="text1"/>
            </w:rPr>
          </w:pPr>
          <w:r>
            <w:rPr>
              <w:rFonts w:asciiTheme="minorHAnsi" w:hAnsiTheme="minorHAnsi"/>
              <w:color w:val="696B6B" w:themeColor="text1"/>
            </w:rPr>
            <w:t>+1 000 000 0000</w:t>
          </w:r>
        </w:p>
        <w:p w14:paraId="7A1E2F3D" w14:textId="77777777" w:rsidR="005B2397" w:rsidRPr="00B31928" w:rsidRDefault="00F023CE" w:rsidP="005B2397">
          <w:pPr>
            <w:pStyle w:val="ContactDetail"/>
            <w:rPr>
              <w:rFonts w:asciiTheme="minorHAnsi" w:hAnsiTheme="minorHAnsi" w:cstheme="minorHAnsi"/>
              <w:color w:val="696B6B" w:themeColor="text1"/>
            </w:rPr>
          </w:pPr>
          <w:hyperlink r:id="rId1" w:history="1">
            <w:r w:rsidR="007E3860">
              <w:rPr>
                <w:rStyle w:val="Hyperlink"/>
                <w:rFonts w:asciiTheme="minorHAnsi" w:hAnsiTheme="minorHAnsi"/>
                <w:color w:val="696B6B" w:themeColor="text1"/>
              </w:rPr>
              <w:t>first.last@cushwake.com</w:t>
            </w:r>
          </w:hyperlink>
          <w:r w:rsidR="007E3860">
            <w:rPr>
              <w:rFonts w:asciiTheme="minorHAnsi" w:hAnsiTheme="minorHAnsi"/>
              <w:color w:val="696B6B" w:themeColor="text1"/>
            </w:rPr>
            <w:t xml:space="preserve"> </w:t>
          </w:r>
        </w:p>
      </w:tc>
      <w:tc>
        <w:tcPr>
          <w:tcW w:w="3330" w:type="dxa"/>
          <w:vAlign w:val="bottom"/>
        </w:tcPr>
        <w:p w14:paraId="31AF8011" w14:textId="77777777" w:rsidR="005B2397" w:rsidRPr="001613FC" w:rsidRDefault="005B2397" w:rsidP="00621E16">
          <w:pPr>
            <w:pStyle w:val="ContactDetail"/>
            <w:rPr>
              <w:rFonts w:asciiTheme="minorHAnsi" w:hAnsiTheme="minorHAnsi" w:cstheme="minorHAnsi"/>
              <w:color w:val="696B6B" w:themeColor="text1"/>
              <w:lang w:val="it-IT"/>
            </w:rPr>
          </w:pPr>
        </w:p>
      </w:tc>
    </w:tr>
  </w:tbl>
  <w:p w14:paraId="3CF97F2D" w14:textId="77777777" w:rsidR="005B2397" w:rsidRDefault="005B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6B70" w14:textId="77777777" w:rsidR="00F023CE" w:rsidRDefault="00F023CE" w:rsidP="00C91FF1">
      <w:pPr>
        <w:spacing w:after="0" w:line="240" w:lineRule="auto"/>
      </w:pPr>
      <w:r>
        <w:separator/>
      </w:r>
    </w:p>
  </w:footnote>
  <w:footnote w:type="continuationSeparator" w:id="0">
    <w:p w14:paraId="3B5AD812" w14:textId="77777777" w:rsidR="00F023CE" w:rsidRDefault="00F023CE" w:rsidP="00C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08EE" w14:textId="1164AEA4" w:rsidR="002B6C67" w:rsidRPr="002163FA" w:rsidRDefault="00DA5834" w:rsidP="00DA5834">
    <w:pPr>
      <w:pStyle w:val="Header"/>
      <w:jc w:val="center"/>
    </w:pPr>
    <w:r>
      <w:ptab w:relativeTo="indent" w:alignment="center" w:leader="none"/>
    </w:r>
    <w:r w:rsidR="000732F4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4E691EF3" wp14:editId="573CA1AE">
              <wp:simplePos x="0" y="0"/>
              <wp:positionH relativeFrom="margin">
                <wp:align>right</wp:align>
              </wp:positionH>
              <wp:positionV relativeFrom="paragraph">
                <wp:posOffset>-378572</wp:posOffset>
              </wp:positionV>
              <wp:extent cx="1426845" cy="742950"/>
              <wp:effectExtent l="0" t="0" r="2095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B3A5" w14:textId="04172EC0" w:rsidR="000732F4" w:rsidRDefault="000732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91E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.15pt;margin-top:-29.8pt;width:112.35pt;height:58.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" strokecolor="white [3212]">
              <v:textbox>
                <w:txbxContent>
                  <w:p w14:paraId="00B6B3A5" w14:textId="04172EC0" w:rsidR="000732F4" w:rsidRDefault="000732F4"/>
                </w:txbxContent>
              </v:textbox>
              <w10:wrap type="square" anchorx="margin"/>
            </v:shape>
          </w:pict>
        </mc:Fallback>
      </mc:AlternateContent>
    </w:r>
    <w:r w:rsidR="000732F4">
      <w:rPr>
        <w:noProof/>
      </w:rPr>
      <w:drawing>
        <wp:anchor distT="0" distB="0" distL="114300" distR="114300" simplePos="0" relativeHeight="251660800" behindDoc="0" locked="0" layoutInCell="1" allowOverlap="1" wp14:anchorId="36AFFCB7" wp14:editId="351D6FAD">
          <wp:simplePos x="0" y="0"/>
          <wp:positionH relativeFrom="margin">
            <wp:posOffset>43132</wp:posOffset>
          </wp:positionH>
          <wp:positionV relativeFrom="paragraph">
            <wp:posOffset>-154976</wp:posOffset>
          </wp:positionV>
          <wp:extent cx="1933575" cy="4076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W\~ Assets\CW Logo Suite\Internal Brands\Centennial Logo\Centennial Logo\CW_100AnniversaryLogo_Red+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5B60" w14:textId="77777777" w:rsidR="002B6C67" w:rsidRDefault="00A538C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2AE32F4" wp14:editId="217701C8">
          <wp:simplePos x="0" y="0"/>
          <wp:positionH relativeFrom="margin">
            <wp:posOffset>3810</wp:posOffset>
          </wp:positionH>
          <wp:positionV relativeFrom="paragraph">
            <wp:posOffset>-201295</wp:posOffset>
          </wp:positionV>
          <wp:extent cx="1933575" cy="40767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W\~ Assets\CW Logo Suite\Internal Brands\Centennial Logo\Centennial Logo\CW_100AnniversaryLogo_Red+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8DF"/>
    <w:multiLevelType w:val="hybridMultilevel"/>
    <w:tmpl w:val="08C6F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B7E"/>
    <w:multiLevelType w:val="hybridMultilevel"/>
    <w:tmpl w:val="091CB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23055"/>
    <w:multiLevelType w:val="hybridMultilevel"/>
    <w:tmpl w:val="CD4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31EB"/>
    <w:multiLevelType w:val="hybridMultilevel"/>
    <w:tmpl w:val="6E36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1"/>
    <w:rsid w:val="00010680"/>
    <w:rsid w:val="00011008"/>
    <w:rsid w:val="000139F8"/>
    <w:rsid w:val="00014D5D"/>
    <w:rsid w:val="00021323"/>
    <w:rsid w:val="000222CE"/>
    <w:rsid w:val="0002539B"/>
    <w:rsid w:val="00047DE0"/>
    <w:rsid w:val="00056E9E"/>
    <w:rsid w:val="00057D3E"/>
    <w:rsid w:val="00072154"/>
    <w:rsid w:val="000732F4"/>
    <w:rsid w:val="00076F7E"/>
    <w:rsid w:val="00080F16"/>
    <w:rsid w:val="000843B6"/>
    <w:rsid w:val="000903A3"/>
    <w:rsid w:val="00092103"/>
    <w:rsid w:val="000B1975"/>
    <w:rsid w:val="000B24FE"/>
    <w:rsid w:val="000B5103"/>
    <w:rsid w:val="000C21E7"/>
    <w:rsid w:val="000C2921"/>
    <w:rsid w:val="000D1090"/>
    <w:rsid w:val="000D554C"/>
    <w:rsid w:val="000D639E"/>
    <w:rsid w:val="000F7454"/>
    <w:rsid w:val="00102DBB"/>
    <w:rsid w:val="00113F4C"/>
    <w:rsid w:val="0015033F"/>
    <w:rsid w:val="001613FC"/>
    <w:rsid w:val="00172155"/>
    <w:rsid w:val="00177061"/>
    <w:rsid w:val="001802B3"/>
    <w:rsid w:val="001951D8"/>
    <w:rsid w:val="001B7BE0"/>
    <w:rsid w:val="001D2E7B"/>
    <w:rsid w:val="001E4020"/>
    <w:rsid w:val="001F1C5A"/>
    <w:rsid w:val="001F2411"/>
    <w:rsid w:val="0020619E"/>
    <w:rsid w:val="002163FA"/>
    <w:rsid w:val="002173C0"/>
    <w:rsid w:val="002345AF"/>
    <w:rsid w:val="00256F3F"/>
    <w:rsid w:val="002575CF"/>
    <w:rsid w:val="0027696F"/>
    <w:rsid w:val="00292A40"/>
    <w:rsid w:val="002934C0"/>
    <w:rsid w:val="002A293C"/>
    <w:rsid w:val="002A63D1"/>
    <w:rsid w:val="002B03B1"/>
    <w:rsid w:val="002B24C1"/>
    <w:rsid w:val="002B6C67"/>
    <w:rsid w:val="002C40B0"/>
    <w:rsid w:val="002D3553"/>
    <w:rsid w:val="002F2212"/>
    <w:rsid w:val="00304E15"/>
    <w:rsid w:val="0031169C"/>
    <w:rsid w:val="00314A91"/>
    <w:rsid w:val="003260A0"/>
    <w:rsid w:val="00327C37"/>
    <w:rsid w:val="003356AA"/>
    <w:rsid w:val="00343348"/>
    <w:rsid w:val="00355ED4"/>
    <w:rsid w:val="00361624"/>
    <w:rsid w:val="00383BA7"/>
    <w:rsid w:val="003852E0"/>
    <w:rsid w:val="00385EE4"/>
    <w:rsid w:val="00390D0B"/>
    <w:rsid w:val="003A65B5"/>
    <w:rsid w:val="003B56E5"/>
    <w:rsid w:val="003C109E"/>
    <w:rsid w:val="003D2081"/>
    <w:rsid w:val="003D23A5"/>
    <w:rsid w:val="003D430F"/>
    <w:rsid w:val="003E5D6A"/>
    <w:rsid w:val="00407EF7"/>
    <w:rsid w:val="00416934"/>
    <w:rsid w:val="00416BBE"/>
    <w:rsid w:val="00424537"/>
    <w:rsid w:val="00425061"/>
    <w:rsid w:val="00426424"/>
    <w:rsid w:val="004337FA"/>
    <w:rsid w:val="00443661"/>
    <w:rsid w:val="00454966"/>
    <w:rsid w:val="00465159"/>
    <w:rsid w:val="0048037D"/>
    <w:rsid w:val="00480AB4"/>
    <w:rsid w:val="00482E14"/>
    <w:rsid w:val="00491F68"/>
    <w:rsid w:val="004A18DC"/>
    <w:rsid w:val="004B3FD7"/>
    <w:rsid w:val="004B455B"/>
    <w:rsid w:val="004C1957"/>
    <w:rsid w:val="004C5C9E"/>
    <w:rsid w:val="0050172A"/>
    <w:rsid w:val="00530B09"/>
    <w:rsid w:val="005313B9"/>
    <w:rsid w:val="0054007A"/>
    <w:rsid w:val="00540CB7"/>
    <w:rsid w:val="00541885"/>
    <w:rsid w:val="00570130"/>
    <w:rsid w:val="0057201D"/>
    <w:rsid w:val="005757CA"/>
    <w:rsid w:val="00576A7B"/>
    <w:rsid w:val="005877CD"/>
    <w:rsid w:val="00597DC1"/>
    <w:rsid w:val="005A58EF"/>
    <w:rsid w:val="005A5E48"/>
    <w:rsid w:val="005A6315"/>
    <w:rsid w:val="005A6DA8"/>
    <w:rsid w:val="005A7AC0"/>
    <w:rsid w:val="005B092E"/>
    <w:rsid w:val="005B2397"/>
    <w:rsid w:val="005C2376"/>
    <w:rsid w:val="005C4CB4"/>
    <w:rsid w:val="005C6A53"/>
    <w:rsid w:val="005E26ED"/>
    <w:rsid w:val="005E4118"/>
    <w:rsid w:val="005E44BE"/>
    <w:rsid w:val="005E6277"/>
    <w:rsid w:val="006130F8"/>
    <w:rsid w:val="00617D3D"/>
    <w:rsid w:val="006408D3"/>
    <w:rsid w:val="006564F1"/>
    <w:rsid w:val="00667C23"/>
    <w:rsid w:val="00667C9E"/>
    <w:rsid w:val="00685DC7"/>
    <w:rsid w:val="00691736"/>
    <w:rsid w:val="006921F9"/>
    <w:rsid w:val="006A1BB8"/>
    <w:rsid w:val="006A6391"/>
    <w:rsid w:val="006C239E"/>
    <w:rsid w:val="006F2354"/>
    <w:rsid w:val="006F402D"/>
    <w:rsid w:val="006F65FE"/>
    <w:rsid w:val="007052BA"/>
    <w:rsid w:val="007070C7"/>
    <w:rsid w:val="00713C5F"/>
    <w:rsid w:val="007176D3"/>
    <w:rsid w:val="007245F5"/>
    <w:rsid w:val="00735AAB"/>
    <w:rsid w:val="00742C4D"/>
    <w:rsid w:val="00744369"/>
    <w:rsid w:val="0076047F"/>
    <w:rsid w:val="007647C9"/>
    <w:rsid w:val="00766E0E"/>
    <w:rsid w:val="0078684E"/>
    <w:rsid w:val="007C0882"/>
    <w:rsid w:val="007C2321"/>
    <w:rsid w:val="007E3860"/>
    <w:rsid w:val="007E54A7"/>
    <w:rsid w:val="007F589A"/>
    <w:rsid w:val="007F65C5"/>
    <w:rsid w:val="008118C0"/>
    <w:rsid w:val="00827477"/>
    <w:rsid w:val="00832AE0"/>
    <w:rsid w:val="00832DC7"/>
    <w:rsid w:val="008337DC"/>
    <w:rsid w:val="00837B1F"/>
    <w:rsid w:val="008434D3"/>
    <w:rsid w:val="008472D0"/>
    <w:rsid w:val="008477AF"/>
    <w:rsid w:val="00853666"/>
    <w:rsid w:val="008564C8"/>
    <w:rsid w:val="00860E19"/>
    <w:rsid w:val="00862CD3"/>
    <w:rsid w:val="00863E91"/>
    <w:rsid w:val="00870143"/>
    <w:rsid w:val="008757AB"/>
    <w:rsid w:val="008813B0"/>
    <w:rsid w:val="0089440D"/>
    <w:rsid w:val="00896561"/>
    <w:rsid w:val="008B0206"/>
    <w:rsid w:val="008C3FC9"/>
    <w:rsid w:val="008C5E4D"/>
    <w:rsid w:val="008D0BAE"/>
    <w:rsid w:val="008F1702"/>
    <w:rsid w:val="008F7CC3"/>
    <w:rsid w:val="009001B9"/>
    <w:rsid w:val="009032EF"/>
    <w:rsid w:val="00915BBB"/>
    <w:rsid w:val="009548C6"/>
    <w:rsid w:val="0095568C"/>
    <w:rsid w:val="00966908"/>
    <w:rsid w:val="0098248A"/>
    <w:rsid w:val="00993973"/>
    <w:rsid w:val="009A7AE0"/>
    <w:rsid w:val="009B1357"/>
    <w:rsid w:val="009B2D20"/>
    <w:rsid w:val="009C6F77"/>
    <w:rsid w:val="009C764D"/>
    <w:rsid w:val="009E0D69"/>
    <w:rsid w:val="009E2E70"/>
    <w:rsid w:val="009F730E"/>
    <w:rsid w:val="00A07E20"/>
    <w:rsid w:val="00A118F4"/>
    <w:rsid w:val="00A12C03"/>
    <w:rsid w:val="00A20309"/>
    <w:rsid w:val="00A271F9"/>
    <w:rsid w:val="00A301B2"/>
    <w:rsid w:val="00A30B5D"/>
    <w:rsid w:val="00A37FA6"/>
    <w:rsid w:val="00A44E6D"/>
    <w:rsid w:val="00A451C9"/>
    <w:rsid w:val="00A51556"/>
    <w:rsid w:val="00A538C5"/>
    <w:rsid w:val="00A719B7"/>
    <w:rsid w:val="00A8381E"/>
    <w:rsid w:val="00A83AF5"/>
    <w:rsid w:val="00A94FCF"/>
    <w:rsid w:val="00A96512"/>
    <w:rsid w:val="00AB1F39"/>
    <w:rsid w:val="00AC5069"/>
    <w:rsid w:val="00AD0BD4"/>
    <w:rsid w:val="00AD48BB"/>
    <w:rsid w:val="00AE0AFA"/>
    <w:rsid w:val="00AE1E30"/>
    <w:rsid w:val="00AE4313"/>
    <w:rsid w:val="00AE4BE4"/>
    <w:rsid w:val="00AF165E"/>
    <w:rsid w:val="00AF7E91"/>
    <w:rsid w:val="00B12ED4"/>
    <w:rsid w:val="00B1682D"/>
    <w:rsid w:val="00B16ACF"/>
    <w:rsid w:val="00B17FBE"/>
    <w:rsid w:val="00B24C50"/>
    <w:rsid w:val="00B31928"/>
    <w:rsid w:val="00B344C3"/>
    <w:rsid w:val="00B41D1B"/>
    <w:rsid w:val="00B46B87"/>
    <w:rsid w:val="00B5423A"/>
    <w:rsid w:val="00B62484"/>
    <w:rsid w:val="00B6751B"/>
    <w:rsid w:val="00B713AB"/>
    <w:rsid w:val="00B7217B"/>
    <w:rsid w:val="00B76B2C"/>
    <w:rsid w:val="00B82BBB"/>
    <w:rsid w:val="00B96DBF"/>
    <w:rsid w:val="00B97A4F"/>
    <w:rsid w:val="00BA06A9"/>
    <w:rsid w:val="00BB5B66"/>
    <w:rsid w:val="00BC3498"/>
    <w:rsid w:val="00BC6661"/>
    <w:rsid w:val="00BE08E7"/>
    <w:rsid w:val="00BE3B10"/>
    <w:rsid w:val="00BF563C"/>
    <w:rsid w:val="00BF6278"/>
    <w:rsid w:val="00C139E4"/>
    <w:rsid w:val="00C27600"/>
    <w:rsid w:val="00C53B92"/>
    <w:rsid w:val="00C53F74"/>
    <w:rsid w:val="00C56900"/>
    <w:rsid w:val="00C91FF1"/>
    <w:rsid w:val="00C92290"/>
    <w:rsid w:val="00C924FC"/>
    <w:rsid w:val="00C93173"/>
    <w:rsid w:val="00CB356F"/>
    <w:rsid w:val="00CD280B"/>
    <w:rsid w:val="00CD3AAD"/>
    <w:rsid w:val="00CE0623"/>
    <w:rsid w:val="00CF3699"/>
    <w:rsid w:val="00D03406"/>
    <w:rsid w:val="00D047AD"/>
    <w:rsid w:val="00D26C60"/>
    <w:rsid w:val="00D3228A"/>
    <w:rsid w:val="00D32F3C"/>
    <w:rsid w:val="00D40B5D"/>
    <w:rsid w:val="00D47C74"/>
    <w:rsid w:val="00D6206A"/>
    <w:rsid w:val="00D67257"/>
    <w:rsid w:val="00D95D53"/>
    <w:rsid w:val="00DA3ED0"/>
    <w:rsid w:val="00DA5834"/>
    <w:rsid w:val="00DA5E5E"/>
    <w:rsid w:val="00DC084A"/>
    <w:rsid w:val="00DC4F4E"/>
    <w:rsid w:val="00DD5638"/>
    <w:rsid w:val="00DE300B"/>
    <w:rsid w:val="00DE3BB3"/>
    <w:rsid w:val="00E17BF2"/>
    <w:rsid w:val="00E270BA"/>
    <w:rsid w:val="00E406D6"/>
    <w:rsid w:val="00EA0F70"/>
    <w:rsid w:val="00EA1BBB"/>
    <w:rsid w:val="00EA5012"/>
    <w:rsid w:val="00EB7773"/>
    <w:rsid w:val="00EC27A5"/>
    <w:rsid w:val="00EC6B7B"/>
    <w:rsid w:val="00ED29F6"/>
    <w:rsid w:val="00ED453F"/>
    <w:rsid w:val="00EE0FAA"/>
    <w:rsid w:val="00EE1369"/>
    <w:rsid w:val="00EE15F5"/>
    <w:rsid w:val="00EE28E2"/>
    <w:rsid w:val="00F023CE"/>
    <w:rsid w:val="00F139F0"/>
    <w:rsid w:val="00F200BA"/>
    <w:rsid w:val="00F259DE"/>
    <w:rsid w:val="00F34442"/>
    <w:rsid w:val="00F4439E"/>
    <w:rsid w:val="00F47FA3"/>
    <w:rsid w:val="00F721A7"/>
    <w:rsid w:val="00F74968"/>
    <w:rsid w:val="00F8085C"/>
    <w:rsid w:val="00FA17C3"/>
    <w:rsid w:val="00FA2BA6"/>
    <w:rsid w:val="00FA5604"/>
    <w:rsid w:val="00FB111A"/>
    <w:rsid w:val="00FB4E15"/>
    <w:rsid w:val="00FC6F8F"/>
    <w:rsid w:val="00FC72B7"/>
    <w:rsid w:val="00FD67CD"/>
    <w:rsid w:val="00FE0B76"/>
    <w:rsid w:val="00FE432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43AF"/>
  <w15:docId w15:val="{3A171204-F3F6-403B-888E-CF0ECBE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3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D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397"/>
    <w:pPr>
      <w:keepNext/>
      <w:keepLines/>
      <w:spacing w:after="100" w:line="240" w:lineRule="atLeast"/>
      <w:outlineLvl w:val="1"/>
    </w:pPr>
    <w:rPr>
      <w:rFonts w:ascii="Calibri" w:eastAsia="Times New Roman" w:hAnsi="Calibri" w:cs="Times New Roman"/>
      <w:b/>
      <w:bCs/>
      <w:caps/>
      <w:color w:val="008B98"/>
      <w:sz w:val="1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3B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F1"/>
  </w:style>
  <w:style w:type="paragraph" w:styleId="Footer">
    <w:name w:val="footer"/>
    <w:basedOn w:val="Normal"/>
    <w:link w:val="Foot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F1"/>
  </w:style>
  <w:style w:type="paragraph" w:styleId="BalloonText">
    <w:name w:val="Balloon Text"/>
    <w:basedOn w:val="Normal"/>
    <w:link w:val="BalloonText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nhideWhenUsed/>
    <w:qFormat/>
    <w:rsid w:val="00292A40"/>
    <w:rPr>
      <w:color w:val="0093B2" w:themeColor="accent1"/>
      <w:u w:val="single"/>
    </w:rPr>
  </w:style>
  <w:style w:type="paragraph" w:customStyle="1" w:styleId="FooterLimited">
    <w:name w:val="Footer_Limited"/>
    <w:basedOn w:val="Normal"/>
    <w:rsid w:val="00424537"/>
    <w:pPr>
      <w:spacing w:before="80" w:after="20" w:line="160" w:lineRule="atLeast"/>
    </w:pPr>
    <w:rPr>
      <w:rFonts w:ascii="Calibri" w:eastAsia="Times New Roman" w:hAnsi="Calibri" w:cs="Times New Roman"/>
      <w:b/>
      <w:color w:val="000000"/>
      <w:sz w:val="13"/>
      <w:szCs w:val="24"/>
      <w:lang w:eastAsia="en-GB"/>
    </w:rPr>
  </w:style>
  <w:style w:type="table" w:styleId="TableGrid">
    <w:name w:val="Table Grid"/>
    <w:basedOn w:val="TableNormal"/>
    <w:uiPriority w:val="59"/>
    <w:rsid w:val="004245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2397"/>
    <w:rPr>
      <w:rFonts w:ascii="Calibri" w:eastAsia="Times New Roman" w:hAnsi="Calibri" w:cs="Times New Roman"/>
      <w:b/>
      <w:bCs/>
      <w:caps/>
      <w:color w:val="008B98"/>
      <w:sz w:val="18"/>
      <w:szCs w:val="26"/>
      <w:lang w:val="sk-SK" w:eastAsia="en-GB"/>
    </w:rPr>
  </w:style>
  <w:style w:type="paragraph" w:customStyle="1" w:styleId="ContactName">
    <w:name w:val="ContactName"/>
    <w:basedOn w:val="Heading3"/>
    <w:qFormat/>
    <w:rsid w:val="005B2397"/>
    <w:pPr>
      <w:spacing w:before="0" w:line="216" w:lineRule="atLeast"/>
    </w:pPr>
    <w:rPr>
      <w:rFonts w:ascii="Calibri" w:eastAsia="Times New Roman" w:hAnsi="Calibri" w:cs="Times New Roman"/>
      <w:color w:val="008B98"/>
      <w:sz w:val="18"/>
      <w:szCs w:val="24"/>
      <w:lang w:eastAsia="en-GB"/>
    </w:rPr>
  </w:style>
  <w:style w:type="paragraph" w:customStyle="1" w:styleId="ContactDetail">
    <w:name w:val="ContactDetail"/>
    <w:basedOn w:val="Normal"/>
    <w:rsid w:val="005B2397"/>
    <w:pPr>
      <w:spacing w:after="0" w:line="216" w:lineRule="atLeast"/>
    </w:pPr>
    <w:rPr>
      <w:rFonts w:ascii="Calibri" w:eastAsia="Times New Roman" w:hAnsi="Calibri" w:cs="Times New Roman"/>
      <w:color w:val="000000"/>
      <w:sz w:val="1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397"/>
    <w:rPr>
      <w:rFonts w:asciiTheme="majorHAnsi" w:eastAsiaTheme="majorEastAsia" w:hAnsiTheme="majorHAnsi" w:cstheme="majorBidi"/>
      <w:b/>
      <w:bCs/>
      <w:color w:val="0093B2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3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1F9"/>
    <w:rPr>
      <w:color w:val="696B6B" w:themeColor="followedHyperlink"/>
      <w:u w:val="single"/>
    </w:rPr>
  </w:style>
  <w:style w:type="character" w:customStyle="1" w:styleId="Brak">
    <w:name w:val="Brak"/>
    <w:rsid w:val="00EC6B7B"/>
  </w:style>
  <w:style w:type="character" w:customStyle="1" w:styleId="Hyperlink0">
    <w:name w:val="Hyperlink.0"/>
    <w:basedOn w:val="Brak"/>
    <w:rsid w:val="00EC6B7B"/>
  </w:style>
  <w:style w:type="table" w:customStyle="1" w:styleId="PlainTable41">
    <w:name w:val="Plain Table 41"/>
    <w:basedOn w:val="TableNormal"/>
    <w:uiPriority w:val="44"/>
    <w:rsid w:val="00EC6B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02132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character" w:customStyle="1" w:styleId="normaltextrun">
    <w:name w:val="normaltextrun"/>
    <w:basedOn w:val="DefaultParagraphFont"/>
    <w:rsid w:val="00021323"/>
  </w:style>
  <w:style w:type="character" w:customStyle="1" w:styleId="eop">
    <w:name w:val="eop"/>
    <w:basedOn w:val="DefaultParagraphFont"/>
    <w:rsid w:val="00021323"/>
  </w:style>
  <w:style w:type="paragraph" w:styleId="ListParagraph">
    <w:name w:val="List Paragraph"/>
    <w:basedOn w:val="Normal"/>
    <w:uiPriority w:val="34"/>
    <w:qFormat/>
    <w:rsid w:val="001B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6A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3AF5"/>
    <w:rPr>
      <w:rFonts w:asciiTheme="majorHAnsi" w:eastAsiaTheme="majorEastAsia" w:hAnsiTheme="majorHAnsi" w:cstheme="majorBidi"/>
      <w:color w:val="006D8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.gurova@cushwak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st.last@cushwak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TZ Microsoft Theme file">
  <a:themeElements>
    <a:clrScheme name="CW Color Palette">
      <a:dk1>
        <a:srgbClr val="696B6B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696B6B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0093B2"/>
      </a:hlink>
      <a:folHlink>
        <a:srgbClr val="696B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103BBCDB4B488C94E2586E0D7A76" ma:contentTypeVersion="11" ma:contentTypeDescription="Create a new document." ma:contentTypeScope="" ma:versionID="c9787b111502aa9b017fd8e07c56aa89">
  <xsd:schema xmlns:xsd="http://www.w3.org/2001/XMLSchema" xmlns:xs="http://www.w3.org/2001/XMLSchema" xmlns:p="http://schemas.microsoft.com/office/2006/metadata/properties" xmlns:ns2="26a7a657-c130-4de7-b5ce-dff9b521706e" targetNamespace="http://schemas.microsoft.com/office/2006/metadata/properties" ma:root="true" ma:fieldsID="c1efbb244d14503bd6e916f961db9fe1" ns2:_="">
    <xsd:import namespace="26a7a657-c130-4de7-b5ce-dff9b5217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a657-c130-4de7-b5ce-dff9b5217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52A3-1CDB-40F0-9165-713074CFC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45620-3E05-495C-A681-34B8A1F38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9A407-18BB-4D44-84A1-2F12E9102DB0}"/>
</file>

<file path=customXml/itemProps4.xml><?xml version="1.0" encoding="utf-8"?>
<ds:datastoreItem xmlns:ds="http://schemas.openxmlformats.org/officeDocument/2006/customXml" ds:itemID="{BADCD094-38A4-42DC-AD67-05DA8AE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Daily, Krissy</dc:creator>
  <cp:lastModifiedBy>Zuzana Gurova/SVK</cp:lastModifiedBy>
  <cp:revision>10</cp:revision>
  <cp:lastPrinted>2021-07-06T09:52:00Z</cp:lastPrinted>
  <dcterms:created xsi:type="dcterms:W3CDTF">2021-11-29T11:32:00Z</dcterms:created>
  <dcterms:modified xsi:type="dcterms:W3CDTF">2022-02-21T11:33:00Z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8c89b579-2c19-48aa-abd0-f7689b81c15d</vt:lpwstr>
  </property>
  <property fmtid="{D5CDD505-2E9C-101B-9397-08002B2CF9AE}" pid="3" name="ContentTypeId">
    <vt:lpwstr>0x01010005CF103BBCDB4B488C94E2586E0D7A76</vt:lpwstr>
  </property>
  <property fmtid="{D5CDD505-2E9C-101B-9397-08002B2CF9AE}" pid="4" name="Order">
    <vt:r8>463600</vt:r8>
  </property>
  <property fmtid="{D5CDD505-2E9C-101B-9397-08002B2CF9AE}" pid="5" name="URL">
    <vt:lpwstr/>
  </property>
  <property fmtid="{D5CDD505-2E9C-101B-9397-08002B2CF9AE}" pid="6" name="AuthorIds_UIVersion_512">
    <vt:lpwstr>14</vt:lpwstr>
  </property>
</Properties>
</file>