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3D86A" w14:textId="5E390B9E" w:rsidR="006A7F64" w:rsidRPr="00D53D64" w:rsidRDefault="00D53D64" w:rsidP="00692C2E">
      <w:pPr>
        <w:spacing w:after="0"/>
        <w:rPr>
          <w:rStyle w:val="normaltextrun"/>
          <w:rFonts w:ascii="Arial" w:hAnsi="Arial" w:cs="Arial"/>
          <w:b/>
          <w:bCs/>
          <w:color w:val="DDB38E"/>
          <w:sz w:val="32"/>
          <w:szCs w:val="32"/>
          <w:bdr w:val="none" w:sz="0" w:space="0" w:color="auto" w:frame="1"/>
          <w:lang w:val="en-GB"/>
        </w:rPr>
      </w:pPr>
      <w:r w:rsidRPr="00D53D64">
        <w:rPr>
          <w:rStyle w:val="normaltextrun"/>
          <w:rFonts w:ascii="Arial" w:hAnsi="Arial" w:cs="Arial"/>
          <w:b/>
          <w:bCs/>
          <w:color w:val="DDB38E"/>
          <w:sz w:val="32"/>
          <w:szCs w:val="32"/>
          <w:bdr w:val="none" w:sz="0" w:space="0" w:color="auto" w:frame="1"/>
          <w:lang w:val="en-GB"/>
        </w:rPr>
        <w:t>ESG as a c</w:t>
      </w:r>
      <w:r w:rsidR="00860294" w:rsidRPr="00D53D64">
        <w:rPr>
          <w:rStyle w:val="normaltextrun"/>
          <w:rFonts w:ascii="Arial" w:hAnsi="Arial" w:cs="Arial"/>
          <w:b/>
          <w:bCs/>
          <w:color w:val="DDB38E"/>
          <w:sz w:val="32"/>
          <w:szCs w:val="32"/>
          <w:bdr w:val="none" w:sz="0" w:space="0" w:color="auto" w:frame="1"/>
          <w:lang w:val="en-GB"/>
        </w:rPr>
        <w:t>o</w:t>
      </w:r>
      <w:r w:rsidRPr="00D53D64">
        <w:rPr>
          <w:rStyle w:val="normaltextrun"/>
          <w:rFonts w:ascii="Arial" w:hAnsi="Arial" w:cs="Arial"/>
          <w:b/>
          <w:bCs/>
          <w:color w:val="DDB38E"/>
          <w:sz w:val="32"/>
          <w:szCs w:val="32"/>
          <w:bdr w:val="none" w:sz="0" w:space="0" w:color="auto" w:frame="1"/>
          <w:lang w:val="en-GB"/>
        </w:rPr>
        <w:t>mpetitive a</w:t>
      </w:r>
      <w:r w:rsidR="00860294" w:rsidRPr="00D53D64">
        <w:rPr>
          <w:rStyle w:val="normaltextrun"/>
          <w:rFonts w:ascii="Arial" w:hAnsi="Arial" w:cs="Arial"/>
          <w:b/>
          <w:bCs/>
          <w:color w:val="DDB38E"/>
          <w:sz w:val="32"/>
          <w:szCs w:val="32"/>
          <w:bdr w:val="none" w:sz="0" w:space="0" w:color="auto" w:frame="1"/>
          <w:lang w:val="en-GB"/>
        </w:rPr>
        <w:t>d</w:t>
      </w:r>
      <w:r w:rsidRPr="00D53D64">
        <w:rPr>
          <w:rStyle w:val="normaltextrun"/>
          <w:rFonts w:ascii="Arial" w:hAnsi="Arial" w:cs="Arial"/>
          <w:b/>
          <w:bCs/>
          <w:color w:val="DDB38E"/>
          <w:sz w:val="32"/>
          <w:szCs w:val="32"/>
          <w:bdr w:val="none" w:sz="0" w:space="0" w:color="auto" w:frame="1"/>
          <w:lang w:val="en-GB"/>
        </w:rPr>
        <w:t>v</w:t>
      </w:r>
      <w:r w:rsidR="00860294" w:rsidRPr="00D53D64">
        <w:rPr>
          <w:rStyle w:val="normaltextrun"/>
          <w:rFonts w:ascii="Arial" w:hAnsi="Arial" w:cs="Arial"/>
          <w:b/>
          <w:bCs/>
          <w:color w:val="DDB38E"/>
          <w:sz w:val="32"/>
          <w:szCs w:val="32"/>
          <w:bdr w:val="none" w:sz="0" w:space="0" w:color="auto" w:frame="1"/>
          <w:lang w:val="en-GB"/>
        </w:rPr>
        <w:t>a</w:t>
      </w:r>
      <w:r w:rsidRPr="00D53D64">
        <w:rPr>
          <w:rStyle w:val="normaltextrun"/>
          <w:rFonts w:ascii="Arial" w:hAnsi="Arial" w:cs="Arial"/>
          <w:b/>
          <w:bCs/>
          <w:color w:val="DDB38E"/>
          <w:sz w:val="32"/>
          <w:szCs w:val="32"/>
          <w:bdr w:val="none" w:sz="0" w:space="0" w:color="auto" w:frame="1"/>
          <w:lang w:val="en-GB"/>
        </w:rPr>
        <w:t>ntage: Why it is importa</w:t>
      </w:r>
      <w:r w:rsidR="00860294" w:rsidRPr="00D53D64">
        <w:rPr>
          <w:rStyle w:val="normaltextrun"/>
          <w:rFonts w:ascii="Arial" w:hAnsi="Arial" w:cs="Arial"/>
          <w:b/>
          <w:bCs/>
          <w:color w:val="DDB38E"/>
          <w:sz w:val="32"/>
          <w:szCs w:val="32"/>
          <w:bdr w:val="none" w:sz="0" w:space="0" w:color="auto" w:frame="1"/>
          <w:lang w:val="en-GB"/>
        </w:rPr>
        <w:t>n</w:t>
      </w:r>
      <w:r w:rsidRPr="00D53D64">
        <w:rPr>
          <w:rStyle w:val="normaltextrun"/>
          <w:rFonts w:ascii="Arial" w:hAnsi="Arial" w:cs="Arial"/>
          <w:b/>
          <w:bCs/>
          <w:color w:val="DDB38E"/>
          <w:sz w:val="32"/>
          <w:szCs w:val="32"/>
          <w:bdr w:val="none" w:sz="0" w:space="0" w:color="auto" w:frame="1"/>
          <w:lang w:val="en-GB"/>
        </w:rPr>
        <w:t xml:space="preserve">t to </w:t>
      </w:r>
      <w:r w:rsidR="00860294" w:rsidRPr="00D53D64">
        <w:rPr>
          <w:rStyle w:val="normaltextrun"/>
          <w:rFonts w:ascii="Arial" w:hAnsi="Arial" w:cs="Arial"/>
          <w:b/>
          <w:bCs/>
          <w:color w:val="DDB38E"/>
          <w:sz w:val="32"/>
          <w:szCs w:val="32"/>
          <w:bdr w:val="none" w:sz="0" w:space="0" w:color="auto" w:frame="1"/>
          <w:lang w:val="en-GB"/>
        </w:rPr>
        <w:t>a</w:t>
      </w:r>
      <w:r w:rsidRPr="00D53D64">
        <w:rPr>
          <w:rStyle w:val="normaltextrun"/>
          <w:rFonts w:ascii="Arial" w:hAnsi="Arial" w:cs="Arial"/>
          <w:b/>
          <w:bCs/>
          <w:color w:val="DDB38E"/>
          <w:sz w:val="32"/>
          <w:szCs w:val="32"/>
          <w:bdr w:val="none" w:sz="0" w:space="0" w:color="auto" w:frame="1"/>
          <w:lang w:val="en-GB"/>
        </w:rPr>
        <w:t>ct</w:t>
      </w:r>
      <w:r w:rsidR="00860294" w:rsidRPr="00D53D64">
        <w:rPr>
          <w:rStyle w:val="normaltextrun"/>
          <w:rFonts w:ascii="Arial" w:hAnsi="Arial" w:cs="Arial"/>
          <w:b/>
          <w:bCs/>
          <w:color w:val="DDB38E"/>
          <w:sz w:val="32"/>
          <w:szCs w:val="32"/>
          <w:bdr w:val="none" w:sz="0" w:space="0" w:color="auto" w:frame="1"/>
          <w:lang w:val="en-GB"/>
        </w:rPr>
        <w:t xml:space="preserve"> </w:t>
      </w:r>
      <w:r w:rsidRPr="00D53D64">
        <w:rPr>
          <w:rStyle w:val="normaltextrun"/>
          <w:rFonts w:ascii="Arial" w:hAnsi="Arial" w:cs="Arial"/>
          <w:b/>
          <w:bCs/>
          <w:color w:val="DDB38E"/>
          <w:sz w:val="32"/>
          <w:szCs w:val="32"/>
          <w:bdr w:val="none" w:sz="0" w:space="0" w:color="auto" w:frame="1"/>
          <w:lang w:val="en-GB"/>
        </w:rPr>
        <w:t>now</w:t>
      </w:r>
    </w:p>
    <w:p w14:paraId="5C66983B" w14:textId="13510C33" w:rsidR="00860294" w:rsidRPr="00D53D64" w:rsidRDefault="00860294" w:rsidP="00182B7F">
      <w:pPr>
        <w:spacing w:after="0"/>
        <w:rPr>
          <w:rFonts w:ascii="Arial" w:hAnsi="Arial" w:cs="Arial"/>
          <w:b/>
          <w:bCs/>
          <w:sz w:val="20"/>
          <w:szCs w:val="20"/>
          <w:lang w:val="en-GB"/>
        </w:rPr>
      </w:pPr>
    </w:p>
    <w:p w14:paraId="710B2C13" w14:textId="77777777" w:rsidR="00A31760" w:rsidRPr="00182B7F" w:rsidRDefault="00A31760" w:rsidP="00A31760">
      <w:pPr>
        <w:pStyle w:val="Normlnytext"/>
        <w:rPr>
          <w:lang w:val="en-US"/>
        </w:rPr>
      </w:pPr>
      <w:r w:rsidRPr="00182B7F">
        <w:rPr>
          <w:b/>
          <w:bCs/>
          <w:lang w:val="en-US"/>
        </w:rPr>
        <w:t>Key Techniques to Help You Achieve Long-Term Success Through ESG</w:t>
      </w:r>
    </w:p>
    <w:p w14:paraId="54A6DAF3" w14:textId="77777777" w:rsidR="00A31760" w:rsidRPr="00182B7F" w:rsidRDefault="00A31760" w:rsidP="00A31760">
      <w:pPr>
        <w:pStyle w:val="Normlnytext"/>
        <w:rPr>
          <w:lang w:val="en-US"/>
        </w:rPr>
      </w:pPr>
      <w:r w:rsidRPr="00182B7F">
        <w:rPr>
          <w:lang w:val="en-US"/>
        </w:rPr>
        <w:t>In today's world, businesses face growing pressure to address climate change, social challenges, and the need for transparency. The concept of ESG—Environmental, Social, and Governance factors—has become crucial for any company aiming to thrive. What was once just a matter of reputation or regulatory compliance is now a cornerstone of long-term business success and competitiveness. So, why should you start considering ESG, and what benefits can it bring to your business?</w:t>
      </w:r>
    </w:p>
    <w:p w14:paraId="202A7478" w14:textId="77777777" w:rsidR="00A31760" w:rsidRPr="00182B7F" w:rsidRDefault="00A31760" w:rsidP="00A31760">
      <w:pPr>
        <w:pStyle w:val="Normlnytext"/>
        <w:rPr>
          <w:b/>
          <w:bCs/>
          <w:lang w:val="en-US"/>
        </w:rPr>
      </w:pPr>
      <w:r w:rsidRPr="00182B7F">
        <w:rPr>
          <w:b/>
          <w:bCs/>
          <w:lang w:val="en-US"/>
        </w:rPr>
        <w:t>1. Retaining Clients and Attracting New Ones</w:t>
      </w:r>
    </w:p>
    <w:p w14:paraId="17C2F16B" w14:textId="77777777" w:rsidR="00A31760" w:rsidRPr="00182B7F" w:rsidRDefault="00A31760" w:rsidP="00A31760">
      <w:pPr>
        <w:pStyle w:val="Normlnytext"/>
        <w:rPr>
          <w:lang w:val="en-US"/>
        </w:rPr>
      </w:pPr>
      <w:r w:rsidRPr="00182B7F">
        <w:rPr>
          <w:lang w:val="en-US"/>
        </w:rPr>
        <w:t>In the next few years, ESG considerations will impact virtually every sector. Larger companies are already required, or soon will be, to track and report their sustainability efforts via ESG reports. They won’t just focus on their own operations but also on the sustainability practices of their suppliers. Naturally, they will expect these partners, including smaller businesses, to align with ESG standards and demonstrate their own ESG performance.</w:t>
      </w:r>
    </w:p>
    <w:p w14:paraId="2CB456D6" w14:textId="77777777" w:rsidR="00A31760" w:rsidRPr="00182B7F" w:rsidRDefault="00A31760" w:rsidP="00A31760">
      <w:pPr>
        <w:pStyle w:val="Normlnytext"/>
        <w:rPr>
          <w:lang w:val="en-US"/>
        </w:rPr>
      </w:pPr>
      <w:r w:rsidRPr="00182B7F">
        <w:rPr>
          <w:lang w:val="en-US"/>
        </w:rPr>
        <w:t>In tenders and partnerships, meeting ESG criteria will become a decisive factor. To retain your current clients and attract new ones, it's vital to start paying attention to ESG today.</w:t>
      </w:r>
    </w:p>
    <w:p w14:paraId="1D7415BA" w14:textId="77777777" w:rsidR="00A31760" w:rsidRPr="00182B7F" w:rsidRDefault="00A31760" w:rsidP="00A31760">
      <w:pPr>
        <w:pStyle w:val="Normlnytext"/>
        <w:rPr>
          <w:b/>
          <w:bCs/>
          <w:lang w:val="en-US"/>
        </w:rPr>
      </w:pPr>
      <w:r w:rsidRPr="00182B7F">
        <w:rPr>
          <w:b/>
          <w:bCs/>
          <w:lang w:val="en-US"/>
        </w:rPr>
        <w:t>2. Attracting Investors</w:t>
      </w:r>
    </w:p>
    <w:p w14:paraId="09724D13" w14:textId="77777777" w:rsidR="00A31760" w:rsidRPr="00182B7F" w:rsidRDefault="00A31760" w:rsidP="00A31760">
      <w:pPr>
        <w:pStyle w:val="Normlnytext"/>
        <w:rPr>
          <w:lang w:val="en-US"/>
        </w:rPr>
      </w:pPr>
      <w:r w:rsidRPr="00182B7F">
        <w:rPr>
          <w:lang w:val="en-US"/>
        </w:rPr>
        <w:t>For investors, especially multinationals, sustainability has become a key factor when deciding where to invest. ESG criteria now direct billions of dollars in funding, determining where private equity and institutional investments flow. Companies that can demonstrate responsible environmental, social, and governance practices are much more likely to secure investment capital.</w:t>
      </w:r>
    </w:p>
    <w:p w14:paraId="010396D7" w14:textId="77777777" w:rsidR="00A31760" w:rsidRPr="00182B7F" w:rsidRDefault="00A31760" w:rsidP="00A31760">
      <w:pPr>
        <w:pStyle w:val="Normlnytext"/>
        <w:rPr>
          <w:lang w:val="en-US"/>
        </w:rPr>
      </w:pPr>
      <w:r w:rsidRPr="00182B7F">
        <w:rPr>
          <w:lang w:val="en-US"/>
        </w:rPr>
        <w:t>Additionally, research shows that ESG-focused companies tend to outperform financially and hold higher market valuations. By prioritizing ESG, you not only appeal to investors but may also improve your financial stability.</w:t>
      </w:r>
    </w:p>
    <w:p w14:paraId="01BE6DC8" w14:textId="77777777" w:rsidR="00A31760" w:rsidRPr="00182B7F" w:rsidRDefault="00A31760" w:rsidP="00A31760">
      <w:pPr>
        <w:pStyle w:val="Normlnytext"/>
        <w:rPr>
          <w:b/>
          <w:bCs/>
          <w:lang w:val="en-US"/>
        </w:rPr>
      </w:pPr>
      <w:r w:rsidRPr="00182B7F">
        <w:rPr>
          <w:b/>
          <w:bCs/>
          <w:lang w:val="en-US"/>
        </w:rPr>
        <w:t>3. Strengthening Reputation and Building Trust</w:t>
      </w:r>
    </w:p>
    <w:p w14:paraId="01864390" w14:textId="77777777" w:rsidR="00A31760" w:rsidRPr="00182B7F" w:rsidRDefault="00A31760" w:rsidP="00A31760">
      <w:pPr>
        <w:pStyle w:val="Normlnytext"/>
        <w:rPr>
          <w:lang w:val="en-US"/>
        </w:rPr>
      </w:pPr>
      <w:r w:rsidRPr="00182B7F">
        <w:rPr>
          <w:lang w:val="en-US"/>
        </w:rPr>
        <w:t>Businesses that commit to operating sustainably foster trust—not only with customers but also with partners, investors, and the wider public. In an era when consumers increasingly care about environmental and social factors in their purchasing decisions, investing in ESG is a key step toward building a trusted, future-forward brand. Trust, more than ever, is a critical driver of success in today’s marketplace.</w:t>
      </w:r>
    </w:p>
    <w:p w14:paraId="16DAA93E" w14:textId="77777777" w:rsidR="00A31760" w:rsidRPr="00182B7F" w:rsidRDefault="00A31760" w:rsidP="00A31760">
      <w:pPr>
        <w:pStyle w:val="Normlnytext"/>
        <w:rPr>
          <w:b/>
          <w:bCs/>
          <w:lang w:val="en-US"/>
        </w:rPr>
      </w:pPr>
      <w:r w:rsidRPr="00182B7F">
        <w:rPr>
          <w:b/>
          <w:bCs/>
          <w:lang w:val="en-US"/>
        </w:rPr>
        <w:t>4. Reducing Risks and Building Resilience</w:t>
      </w:r>
    </w:p>
    <w:p w14:paraId="5D9B6404" w14:textId="77777777" w:rsidR="00A31760" w:rsidRPr="00182B7F" w:rsidRDefault="00A31760" w:rsidP="00A31760">
      <w:pPr>
        <w:pStyle w:val="Normlnytext"/>
        <w:rPr>
          <w:lang w:val="en-US"/>
        </w:rPr>
      </w:pPr>
      <w:r w:rsidRPr="00182B7F">
        <w:rPr>
          <w:lang w:val="en-US"/>
        </w:rPr>
        <w:lastRenderedPageBreak/>
        <w:t>Companies that address risks related to climate change, pollution, and social challenges are better equipped to manage unexpected developments. These businesses often build strong relationships with communities, employees, and stakeholders, which helps them navigate natural disasters or regulatory shifts. By integrating ESG standards, you reduce operational, legal, and reputational risks, while also promoting internal harmony and efficiency.</w:t>
      </w:r>
    </w:p>
    <w:p w14:paraId="2D58E76B" w14:textId="77777777" w:rsidR="00A31760" w:rsidRPr="00182B7F" w:rsidRDefault="00A31760" w:rsidP="00A31760">
      <w:pPr>
        <w:pStyle w:val="Normlnytext"/>
        <w:rPr>
          <w:b/>
          <w:bCs/>
          <w:lang w:val="en-US"/>
        </w:rPr>
      </w:pPr>
      <w:r w:rsidRPr="00182B7F">
        <w:rPr>
          <w:b/>
          <w:bCs/>
          <w:lang w:val="en-US"/>
        </w:rPr>
        <w:t>5. Driving Innovation and Unlocking New Opportunities</w:t>
      </w:r>
    </w:p>
    <w:p w14:paraId="46B2CA7D" w14:textId="77777777" w:rsidR="00A31760" w:rsidRPr="00182B7F" w:rsidRDefault="00A31760" w:rsidP="00A31760">
      <w:pPr>
        <w:pStyle w:val="Normlnytext"/>
        <w:rPr>
          <w:lang w:val="en-US"/>
        </w:rPr>
      </w:pPr>
      <w:r w:rsidRPr="00182B7F">
        <w:rPr>
          <w:lang w:val="en-US"/>
        </w:rPr>
        <w:t>Sustainability and ESG are powerful drivers of innovation. Businesses that focus on green technologies, emission reductions, resource efficiency, and inclusive work environments are better positioned to develop products and services that meet evolving market needs. This focus not only enhances competitiveness but also opens new markets and revenue streams. ESG empowers companies to lead with purpose, inspiring others and setting new benchmarks for success.</w:t>
      </w:r>
    </w:p>
    <w:p w14:paraId="540EF659" w14:textId="77777777" w:rsidR="00A31760" w:rsidRPr="00182B7F" w:rsidRDefault="00A31760" w:rsidP="00A31760">
      <w:pPr>
        <w:pStyle w:val="Normlnytext"/>
        <w:rPr>
          <w:b/>
          <w:bCs/>
          <w:lang w:val="en-US"/>
        </w:rPr>
      </w:pPr>
      <w:r w:rsidRPr="00182B7F">
        <w:rPr>
          <w:b/>
          <w:bCs/>
          <w:lang w:val="en-US"/>
        </w:rPr>
        <w:t>6. Ensuring Long-Term Sustainability</w:t>
      </w:r>
    </w:p>
    <w:p w14:paraId="5D0DA579" w14:textId="77777777" w:rsidR="00A31760" w:rsidRPr="00182B7F" w:rsidRDefault="00A31760" w:rsidP="00A31760">
      <w:pPr>
        <w:pStyle w:val="Normlnytext"/>
        <w:rPr>
          <w:lang w:val="en-US"/>
        </w:rPr>
      </w:pPr>
      <w:r w:rsidRPr="00182B7F">
        <w:rPr>
          <w:lang w:val="en-US"/>
        </w:rPr>
        <w:t>Perhaps the most significant advantage of ESG is its long-term focus. It’s not just about short-term profits. Companies that prioritize sustainable practices are better prepared for future challenges, from resource scarcity to changing consumer expectations. ESG helps optimize costs, boost efficiency, and mitigate risks over the long term, ensuring stability even in uncertain times.</w:t>
      </w:r>
    </w:p>
    <w:p w14:paraId="6F91F76F" w14:textId="77777777" w:rsidR="00A31760" w:rsidRPr="00182B7F" w:rsidRDefault="00A31760" w:rsidP="00A31760">
      <w:pPr>
        <w:pStyle w:val="Normlnytext"/>
        <w:rPr>
          <w:b/>
          <w:bCs/>
          <w:lang w:val="en-US"/>
        </w:rPr>
      </w:pPr>
      <w:r w:rsidRPr="00182B7F">
        <w:rPr>
          <w:b/>
          <w:bCs/>
          <w:lang w:val="en-US"/>
        </w:rPr>
        <w:t>Conclusion: ESG as a Strategic Imperative</w:t>
      </w:r>
    </w:p>
    <w:p w14:paraId="4DCE4D6B" w14:textId="77777777" w:rsidR="00A31760" w:rsidRDefault="00A31760" w:rsidP="00A31760">
      <w:pPr>
        <w:pStyle w:val="Normlnytext"/>
        <w:rPr>
          <w:lang w:val="en-US"/>
        </w:rPr>
      </w:pPr>
      <w:r w:rsidRPr="00182B7F">
        <w:rPr>
          <w:lang w:val="en-US"/>
        </w:rPr>
        <w:t xml:space="preserve">Integrating ESG into your business strategy is no longer a choice—it’s essential for lasting success. Companies that adopt this approach stand to gain a competitive edge, reduce risks, and play an active role in solving global challenges. By embedding ESG into your processes, you are not only </w:t>
      </w:r>
      <w:proofErr w:type="gramStart"/>
      <w:r w:rsidRPr="00182B7F">
        <w:rPr>
          <w:lang w:val="en-US"/>
        </w:rPr>
        <w:t>future-proofing</w:t>
      </w:r>
      <w:proofErr w:type="gramEnd"/>
      <w:r w:rsidRPr="00182B7F">
        <w:rPr>
          <w:lang w:val="en-US"/>
        </w:rPr>
        <w:t xml:space="preserve"> your business but also contributing to a more sustainable and equitable world.</w:t>
      </w:r>
    </w:p>
    <w:p w14:paraId="3824042C" w14:textId="3095B501" w:rsidR="00DD2621" w:rsidRPr="00DD2621" w:rsidRDefault="00DD2621" w:rsidP="00A31760">
      <w:pPr>
        <w:pStyle w:val="Normlnytext"/>
        <w:rPr>
          <w:b/>
          <w:bCs/>
          <w:lang w:val="en-US"/>
        </w:rPr>
      </w:pPr>
      <w:r w:rsidRPr="00DD2621">
        <w:rPr>
          <w:b/>
          <w:bCs/>
          <w:lang w:val="en-US"/>
        </w:rPr>
        <w:t>RUŽIČKA AND PARTNERS Law Firm offers comprehensive professional support in the field of ESG through a multidisciplinary team led by Nada Roštek.</w:t>
      </w:r>
    </w:p>
    <w:p w14:paraId="5254C5A9" w14:textId="77777777" w:rsidR="00182B7F" w:rsidRDefault="00182B7F" w:rsidP="00182B7F">
      <w:pPr>
        <w:spacing w:after="0"/>
        <w:rPr>
          <w:rFonts w:ascii="Arial" w:hAnsi="Arial" w:cs="Arial"/>
          <w:b/>
          <w:bCs/>
          <w:sz w:val="20"/>
          <w:szCs w:val="20"/>
          <w:lang w:val="en-GB"/>
        </w:rPr>
      </w:pPr>
    </w:p>
    <w:p w14:paraId="44EA903A" w14:textId="77777777" w:rsidR="00DD2621" w:rsidRDefault="00DD2621" w:rsidP="00182B7F">
      <w:pPr>
        <w:spacing w:after="0"/>
        <w:rPr>
          <w:rFonts w:ascii="Arial" w:hAnsi="Arial" w:cs="Arial"/>
          <w:b/>
          <w:bCs/>
          <w:sz w:val="20"/>
          <w:szCs w:val="20"/>
          <w:lang w:val="en-GB"/>
        </w:rPr>
      </w:pPr>
    </w:p>
    <w:p w14:paraId="766B20FB" w14:textId="1856BB1B" w:rsidR="00182B7F" w:rsidRPr="00D53D64" w:rsidRDefault="00182B7F" w:rsidP="00182B7F">
      <w:pPr>
        <w:spacing w:after="0"/>
        <w:rPr>
          <w:rFonts w:ascii="Arial" w:eastAsia="Times New Roman" w:hAnsi="Arial" w:cs="Arial"/>
          <w:color w:val="111111"/>
          <w:sz w:val="20"/>
          <w:szCs w:val="20"/>
          <w:lang w:val="en-GB"/>
        </w:rPr>
      </w:pPr>
      <w:r w:rsidRPr="00D53D64">
        <w:rPr>
          <w:rFonts w:ascii="Arial" w:hAnsi="Arial" w:cs="Arial"/>
          <w:b/>
          <w:bCs/>
          <w:sz w:val="20"/>
          <w:szCs w:val="20"/>
          <w:lang w:val="en-GB"/>
        </w:rPr>
        <w:t>NAĎA ROŠTEK</w:t>
      </w:r>
      <w:r w:rsidRPr="00D53D64">
        <w:rPr>
          <w:rFonts w:ascii="Arial" w:eastAsia="Times New Roman" w:hAnsi="Arial" w:cs="Arial"/>
          <w:color w:val="111111"/>
          <w:sz w:val="20"/>
          <w:szCs w:val="20"/>
          <w:lang w:val="en-GB"/>
        </w:rPr>
        <w:t xml:space="preserve"> </w:t>
      </w:r>
      <w:r w:rsidRPr="00D53D64">
        <w:rPr>
          <w:rFonts w:ascii="Arial" w:eastAsia="Times New Roman" w:hAnsi="Arial" w:cs="Arial"/>
          <w:color w:val="111111"/>
          <w:sz w:val="20"/>
          <w:szCs w:val="20"/>
          <w:lang w:val="en-GB"/>
        </w:rPr>
        <w:br/>
      </w:r>
      <w:r>
        <w:rPr>
          <w:rFonts w:ascii="Arial" w:eastAsia="Times New Roman" w:hAnsi="Arial" w:cs="Arial"/>
          <w:color w:val="111111"/>
          <w:sz w:val="20"/>
          <w:szCs w:val="20"/>
          <w:lang w:val="en-GB"/>
        </w:rPr>
        <w:t>Partner</w:t>
      </w:r>
    </w:p>
    <w:p w14:paraId="06DD452F" w14:textId="77777777" w:rsidR="00182B7F" w:rsidRPr="00D53D64" w:rsidRDefault="00182B7F" w:rsidP="00182B7F">
      <w:pPr>
        <w:spacing w:after="0"/>
        <w:rPr>
          <w:rFonts w:ascii="Arial" w:eastAsia="Times New Roman" w:hAnsi="Arial" w:cs="Arial"/>
          <w:color w:val="111111"/>
          <w:sz w:val="20"/>
          <w:szCs w:val="20"/>
          <w:lang w:val="en-GB"/>
        </w:rPr>
      </w:pPr>
      <w:r w:rsidRPr="00D53D64">
        <w:rPr>
          <w:rFonts w:ascii="Arial" w:eastAsia="Times New Roman" w:hAnsi="Arial" w:cs="Arial"/>
          <w:color w:val="111111"/>
          <w:sz w:val="20"/>
          <w:szCs w:val="20"/>
          <w:lang w:val="en-GB"/>
        </w:rPr>
        <w:t>RUŽIČKA AND PARTNERS</w:t>
      </w:r>
      <w:r w:rsidRPr="00D53D64">
        <w:rPr>
          <w:rFonts w:ascii="Arial" w:eastAsia="Times New Roman" w:hAnsi="Arial" w:cs="Arial"/>
          <w:color w:val="111111"/>
          <w:sz w:val="20"/>
          <w:szCs w:val="20"/>
          <w:lang w:val="en-GB"/>
        </w:rPr>
        <w:br/>
      </w:r>
    </w:p>
    <w:p w14:paraId="395391B7" w14:textId="287ABB9C" w:rsidR="00A31760" w:rsidRPr="00D53D64" w:rsidRDefault="00182B7F" w:rsidP="00EB2571">
      <w:pPr>
        <w:pStyle w:val="Normlnytext"/>
        <w:rPr>
          <w:sz w:val="16"/>
          <w:szCs w:val="16"/>
          <w:lang w:val="en-GB"/>
        </w:rPr>
      </w:pPr>
      <w:r w:rsidRPr="00182B7F">
        <w:rPr>
          <w:rFonts w:eastAsia="Times New Roman" w:cs="Arial"/>
          <w:color w:val="111111"/>
          <w:lang w:val="en-GB"/>
        </w:rPr>
        <w:t xml:space="preserve">Naďa Roštek is the leading partner of RUŽIČKA AND PARTNERS' competition law, compliance and ESG practise. In addition to her work in Slovakia, she is also active in this area in the Czech Republic within the CCS Legal &amp; Tax partner office. The latter is a member of the Association of Sustainable Business, where Naďa actively engages. Together with a multidisciplinary ESG team, she is involved in the development of corporate ESG strategies and ESG implementation projects in both jurisdictions. These activities serve as a </w:t>
      </w:r>
      <w:r w:rsidRPr="00182B7F">
        <w:rPr>
          <w:rFonts w:eastAsia="Times New Roman" w:cs="Arial"/>
          <w:color w:val="111111"/>
          <w:lang w:val="en-GB"/>
        </w:rPr>
        <w:lastRenderedPageBreak/>
        <w:t xml:space="preserve">key tool to increase value and build credibility for companies in the eyes of consumers and business partners. Thanks to her presence in both the Czech Republic and Slovakia, she </w:t>
      </w:r>
      <w:proofErr w:type="gramStart"/>
      <w:r w:rsidRPr="00182B7F">
        <w:rPr>
          <w:rFonts w:eastAsia="Times New Roman" w:cs="Arial"/>
          <w:color w:val="111111"/>
          <w:lang w:val="en-GB"/>
        </w:rPr>
        <w:t>is able to</w:t>
      </w:r>
      <w:proofErr w:type="gramEnd"/>
      <w:r w:rsidRPr="00182B7F">
        <w:rPr>
          <w:rFonts w:eastAsia="Times New Roman" w:cs="Arial"/>
          <w:color w:val="111111"/>
          <w:lang w:val="en-GB"/>
        </w:rPr>
        <w:t xml:space="preserve"> create unique solutions that take advantage of both markets. This enables more effective implementation of ESG strategies for clients in both countries</w:t>
      </w:r>
      <w:r w:rsidRPr="00182B7F">
        <w:rPr>
          <w:rFonts w:cs="Arial"/>
          <w:lang w:val="en-GB"/>
        </w:rPr>
        <w:t>.</w:t>
      </w:r>
    </w:p>
    <w:sectPr w:rsidR="00A31760" w:rsidRPr="00D53D64" w:rsidSect="00AA4460">
      <w:headerReference w:type="default" r:id="rId11"/>
      <w:footerReference w:type="default" r:id="rId12"/>
      <w:pgSz w:w="11906" w:h="16838" w:code="9"/>
      <w:pgMar w:top="3119" w:right="1049" w:bottom="2269" w:left="1049" w:header="709" w:footer="9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772C0" w14:textId="77777777" w:rsidR="006C7C96" w:rsidRDefault="006C7C96" w:rsidP="00C6544D">
      <w:pPr>
        <w:spacing w:after="0" w:line="240" w:lineRule="auto"/>
      </w:pPr>
      <w:r>
        <w:separator/>
      </w:r>
    </w:p>
  </w:endnote>
  <w:endnote w:type="continuationSeparator" w:id="0">
    <w:p w14:paraId="2C0FA5E2" w14:textId="77777777" w:rsidR="006C7C96" w:rsidRDefault="006C7C96" w:rsidP="00C6544D">
      <w:pPr>
        <w:spacing w:after="0" w:line="240" w:lineRule="auto"/>
      </w:pPr>
      <w:r>
        <w:continuationSeparator/>
      </w:r>
    </w:p>
  </w:endnote>
  <w:endnote w:type="continuationNotice" w:id="1">
    <w:p w14:paraId="29EB9D0B" w14:textId="77777777" w:rsidR="006C7C96" w:rsidRDefault="006C7C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tropolis">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9211" w14:textId="77777777" w:rsidR="00175643" w:rsidRPr="00B62E5A" w:rsidRDefault="007030BA" w:rsidP="00B03BA0">
    <w:pPr>
      <w:pStyle w:val="Pta"/>
      <w:jc w:val="both"/>
      <w:rPr>
        <w:rFonts w:ascii="Arial" w:hAnsi="Arial" w:cs="Arial"/>
        <w:spacing w:val="12"/>
        <w:sz w:val="15"/>
        <w:szCs w:val="15"/>
      </w:rPr>
    </w:pPr>
    <w:r w:rsidRPr="00B62E5A">
      <w:rPr>
        <w:rFonts w:ascii="Arial" w:hAnsi="Arial" w:cs="Arial"/>
        <w:noProof/>
        <w:color w:val="0F1F2B"/>
        <w:spacing w:val="12"/>
        <w:sz w:val="15"/>
        <w:szCs w:val="15"/>
        <w:lang w:eastAsia="sk-SK"/>
      </w:rPr>
      <mc:AlternateContent>
        <mc:Choice Requires="wps">
          <w:drawing>
            <wp:anchor distT="0" distB="0" distL="114300" distR="114300" simplePos="0" relativeHeight="251658245" behindDoc="0" locked="0" layoutInCell="1" allowOverlap="1" wp14:anchorId="3C5AA8BF" wp14:editId="7D088CB0">
              <wp:simplePos x="0" y="0"/>
              <wp:positionH relativeFrom="column">
                <wp:posOffset>5410177</wp:posOffset>
              </wp:positionH>
              <wp:positionV relativeFrom="paragraph">
                <wp:posOffset>-31115</wp:posOffset>
              </wp:positionV>
              <wp:extent cx="10795" cy="161925"/>
              <wp:effectExtent l="0" t="0" r="8255" b="9525"/>
              <wp:wrapNone/>
              <wp:docPr id="7" name="Obdĺžnik 7"/>
              <wp:cNvGraphicFramePr/>
              <a:graphic xmlns:a="http://schemas.openxmlformats.org/drawingml/2006/main">
                <a:graphicData uri="http://schemas.microsoft.com/office/word/2010/wordprocessingShape">
                  <wps:wsp>
                    <wps:cNvSpPr/>
                    <wps:spPr>
                      <a:xfrm>
                        <a:off x="0" y="0"/>
                        <a:ext cx="10795" cy="161925"/>
                      </a:xfrm>
                      <a:prstGeom prst="rect">
                        <a:avLst/>
                      </a:prstGeom>
                      <a:solidFill>
                        <a:srgbClr val="DDB3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DC3C1" id="Obdĺžnik 7" o:spid="_x0000_s1026" style="position:absolute;margin-left:426pt;margin-top:-2.45pt;width:.85pt;height:12.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" fillcolor="#ddb38e" stroked="f" strokeweight="2pt"/>
          </w:pict>
        </mc:Fallback>
      </mc:AlternateContent>
    </w:r>
    <w:r w:rsidRPr="00B62E5A">
      <w:rPr>
        <w:rFonts w:ascii="Arial" w:hAnsi="Arial" w:cs="Arial"/>
        <w:noProof/>
        <w:color w:val="0F1F2B"/>
        <w:spacing w:val="12"/>
        <w:sz w:val="15"/>
        <w:szCs w:val="15"/>
        <w:lang w:eastAsia="sk-SK"/>
      </w:rPr>
      <mc:AlternateContent>
        <mc:Choice Requires="wps">
          <w:drawing>
            <wp:anchor distT="0" distB="0" distL="114300" distR="114300" simplePos="0" relativeHeight="251658246" behindDoc="0" locked="0" layoutInCell="1" allowOverlap="1" wp14:anchorId="4C0A2BF4" wp14:editId="3D451EC3">
              <wp:simplePos x="0" y="0"/>
              <wp:positionH relativeFrom="column">
                <wp:posOffset>4352774</wp:posOffset>
              </wp:positionH>
              <wp:positionV relativeFrom="paragraph">
                <wp:posOffset>-33020</wp:posOffset>
              </wp:positionV>
              <wp:extent cx="10795" cy="161925"/>
              <wp:effectExtent l="0" t="0" r="8255" b="9525"/>
              <wp:wrapNone/>
              <wp:docPr id="8" name="Obdĺžnik 8"/>
              <wp:cNvGraphicFramePr/>
              <a:graphic xmlns:a="http://schemas.openxmlformats.org/drawingml/2006/main">
                <a:graphicData uri="http://schemas.microsoft.com/office/word/2010/wordprocessingShape">
                  <wps:wsp>
                    <wps:cNvSpPr/>
                    <wps:spPr>
                      <a:xfrm>
                        <a:off x="0" y="0"/>
                        <a:ext cx="10795" cy="161925"/>
                      </a:xfrm>
                      <a:prstGeom prst="rect">
                        <a:avLst/>
                      </a:prstGeom>
                      <a:solidFill>
                        <a:srgbClr val="DDB3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9E801" id="Obdĺžnik 8" o:spid="_x0000_s1026" style="position:absolute;margin-left:342.75pt;margin-top:-2.6pt;width:.85pt;height:12.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" fillcolor="#ddb38e" stroked="f" strokeweight="2pt"/>
          </w:pict>
        </mc:Fallback>
      </mc:AlternateContent>
    </w:r>
    <w:r w:rsidRPr="00B62E5A">
      <w:rPr>
        <w:rFonts w:ascii="Arial" w:hAnsi="Arial" w:cs="Arial"/>
        <w:noProof/>
        <w:color w:val="0F1F2B"/>
        <w:spacing w:val="12"/>
        <w:sz w:val="15"/>
        <w:szCs w:val="15"/>
        <w:lang w:eastAsia="sk-SK"/>
      </w:rPr>
      <mc:AlternateContent>
        <mc:Choice Requires="wps">
          <w:drawing>
            <wp:anchor distT="0" distB="0" distL="114300" distR="114300" simplePos="0" relativeHeight="251658244" behindDoc="0" locked="0" layoutInCell="1" allowOverlap="1" wp14:anchorId="1FB9E0A1" wp14:editId="38EB4666">
              <wp:simplePos x="0" y="0"/>
              <wp:positionH relativeFrom="column">
                <wp:posOffset>3009736</wp:posOffset>
              </wp:positionH>
              <wp:positionV relativeFrom="paragraph">
                <wp:posOffset>-33020</wp:posOffset>
              </wp:positionV>
              <wp:extent cx="10795" cy="161925"/>
              <wp:effectExtent l="0" t="0" r="8255" b="9525"/>
              <wp:wrapNone/>
              <wp:docPr id="6" name="Obdĺžnik 6"/>
              <wp:cNvGraphicFramePr/>
              <a:graphic xmlns:a="http://schemas.openxmlformats.org/drawingml/2006/main">
                <a:graphicData uri="http://schemas.microsoft.com/office/word/2010/wordprocessingShape">
                  <wps:wsp>
                    <wps:cNvSpPr/>
                    <wps:spPr>
                      <a:xfrm>
                        <a:off x="0" y="0"/>
                        <a:ext cx="10795" cy="161925"/>
                      </a:xfrm>
                      <a:prstGeom prst="rect">
                        <a:avLst/>
                      </a:prstGeom>
                      <a:solidFill>
                        <a:srgbClr val="DDB3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F63B0" id="Obdĺžnik 6" o:spid="_x0000_s1026" style="position:absolute;margin-left:237pt;margin-top:-2.6pt;width:.85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" fillcolor="#ddb38e" stroked="f" strokeweight="2pt"/>
          </w:pict>
        </mc:Fallback>
      </mc:AlternateContent>
    </w:r>
    <w:r w:rsidR="00B03BA0" w:rsidRPr="00B62E5A">
      <w:rPr>
        <w:rFonts w:ascii="Arial" w:hAnsi="Arial" w:cs="Arial"/>
        <w:noProof/>
        <w:color w:val="0F1F2B"/>
        <w:spacing w:val="12"/>
        <w:sz w:val="15"/>
        <w:szCs w:val="15"/>
        <w:lang w:eastAsia="sk-SK"/>
      </w:rPr>
      <mc:AlternateContent>
        <mc:Choice Requires="wps">
          <w:drawing>
            <wp:anchor distT="0" distB="0" distL="114300" distR="114300" simplePos="0" relativeHeight="251658240" behindDoc="0" locked="0" layoutInCell="1" allowOverlap="1" wp14:anchorId="34F87C97" wp14:editId="3BD075E9">
              <wp:simplePos x="0" y="0"/>
              <wp:positionH relativeFrom="column">
                <wp:posOffset>681990</wp:posOffset>
              </wp:positionH>
              <wp:positionV relativeFrom="paragraph">
                <wp:posOffset>-31750</wp:posOffset>
              </wp:positionV>
              <wp:extent cx="10795" cy="161925"/>
              <wp:effectExtent l="0" t="0" r="8255" b="9525"/>
              <wp:wrapNone/>
              <wp:docPr id="4" name="Obdĺžnik 4"/>
              <wp:cNvGraphicFramePr/>
              <a:graphic xmlns:a="http://schemas.openxmlformats.org/drawingml/2006/main">
                <a:graphicData uri="http://schemas.microsoft.com/office/word/2010/wordprocessingShape">
                  <wps:wsp>
                    <wps:cNvSpPr/>
                    <wps:spPr>
                      <a:xfrm>
                        <a:off x="0" y="0"/>
                        <a:ext cx="10795" cy="161925"/>
                      </a:xfrm>
                      <a:prstGeom prst="rect">
                        <a:avLst/>
                      </a:prstGeom>
                      <a:solidFill>
                        <a:srgbClr val="DDB3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70DC5" id="Obdĺžnik 4" o:spid="_x0000_s1026" style="position:absolute;margin-left:53.7pt;margin-top:-2.5pt;width:.8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" fillcolor="#ddb38e" stroked="f" strokeweight="2pt"/>
          </w:pict>
        </mc:Fallback>
      </mc:AlternateContent>
    </w:r>
    <w:r w:rsidR="00B03BA0" w:rsidRPr="00B62E5A">
      <w:rPr>
        <w:rFonts w:ascii="Arial" w:hAnsi="Arial" w:cs="Arial"/>
        <w:noProof/>
        <w:color w:val="0F1F2B"/>
        <w:spacing w:val="12"/>
        <w:sz w:val="15"/>
        <w:szCs w:val="15"/>
        <w:lang w:eastAsia="sk-SK"/>
      </w:rPr>
      <mc:AlternateContent>
        <mc:Choice Requires="wps">
          <w:drawing>
            <wp:anchor distT="0" distB="0" distL="114300" distR="114300" simplePos="0" relativeHeight="251658241" behindDoc="0" locked="0" layoutInCell="1" allowOverlap="1" wp14:anchorId="4748494E" wp14:editId="3B311120">
              <wp:simplePos x="0" y="0"/>
              <wp:positionH relativeFrom="column">
                <wp:posOffset>1789430</wp:posOffset>
              </wp:positionH>
              <wp:positionV relativeFrom="paragraph">
                <wp:posOffset>-33020</wp:posOffset>
              </wp:positionV>
              <wp:extent cx="10795" cy="161925"/>
              <wp:effectExtent l="0" t="0" r="8255" b="9525"/>
              <wp:wrapNone/>
              <wp:docPr id="5" name="Obdĺžnik 5"/>
              <wp:cNvGraphicFramePr/>
              <a:graphic xmlns:a="http://schemas.openxmlformats.org/drawingml/2006/main">
                <a:graphicData uri="http://schemas.microsoft.com/office/word/2010/wordprocessingShape">
                  <wps:wsp>
                    <wps:cNvSpPr/>
                    <wps:spPr>
                      <a:xfrm>
                        <a:off x="0" y="0"/>
                        <a:ext cx="10795" cy="161925"/>
                      </a:xfrm>
                      <a:prstGeom prst="rect">
                        <a:avLst/>
                      </a:prstGeom>
                      <a:solidFill>
                        <a:srgbClr val="DDB3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99A62" id="Obdĺžnik 5" o:spid="_x0000_s1026" style="position:absolute;margin-left:140.9pt;margin-top:-2.6pt;width:.85pt;height:1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" fillcolor="#ddb38e" stroked="f" strokeweight="2pt"/>
          </w:pict>
        </mc:Fallback>
      </mc:AlternateContent>
    </w:r>
    <w:r w:rsidR="0048140C" w:rsidRPr="00B62E5A">
      <w:rPr>
        <w:rFonts w:ascii="Arial" w:hAnsi="Arial" w:cs="Arial"/>
        <w:noProof/>
        <w:color w:val="0F1F2B"/>
        <w:spacing w:val="12"/>
        <w:sz w:val="15"/>
        <w:szCs w:val="15"/>
        <w:lang w:eastAsia="sk-SK"/>
      </w:rPr>
      <mc:AlternateContent>
        <mc:Choice Requires="wps">
          <w:drawing>
            <wp:anchor distT="0" distB="0" distL="114300" distR="114300" simplePos="0" relativeHeight="251658243" behindDoc="0" locked="0" layoutInCell="1" allowOverlap="1" wp14:anchorId="646ABFA8" wp14:editId="6E47715C">
              <wp:simplePos x="0" y="0"/>
              <wp:positionH relativeFrom="page">
                <wp:align>right</wp:align>
              </wp:positionH>
              <wp:positionV relativeFrom="page">
                <wp:align>bottom</wp:align>
              </wp:positionV>
              <wp:extent cx="3780000" cy="306000"/>
              <wp:effectExtent l="0" t="0" r="0" b="0"/>
              <wp:wrapNone/>
              <wp:docPr id="3" name="Obdĺžnik 3"/>
              <wp:cNvGraphicFramePr/>
              <a:graphic xmlns:a="http://schemas.openxmlformats.org/drawingml/2006/main">
                <a:graphicData uri="http://schemas.microsoft.com/office/word/2010/wordprocessingShape">
                  <wps:wsp>
                    <wps:cNvSpPr/>
                    <wps:spPr>
                      <a:xfrm>
                        <a:off x="0" y="0"/>
                        <a:ext cx="3780000" cy="306000"/>
                      </a:xfrm>
                      <a:prstGeom prst="rect">
                        <a:avLst/>
                      </a:prstGeom>
                      <a:solidFill>
                        <a:srgbClr val="0F1F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765C8" id="Obdĺžnik 3" o:spid="_x0000_s1026" style="position:absolute;margin-left:246.45pt;margin-top:0;width:297.65pt;height:24.1pt;z-index:25165824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" fillcolor="#0f1f2b" stroked="f" strokeweight="2pt">
              <w10:wrap anchorx="page" anchory="page"/>
            </v:rect>
          </w:pict>
        </mc:Fallback>
      </mc:AlternateContent>
    </w:r>
    <w:r w:rsidR="0048140C" w:rsidRPr="00B62E5A">
      <w:rPr>
        <w:rFonts w:ascii="Arial" w:hAnsi="Arial" w:cs="Arial"/>
        <w:noProof/>
        <w:color w:val="0F1F2B"/>
        <w:spacing w:val="12"/>
        <w:sz w:val="15"/>
        <w:szCs w:val="15"/>
        <w:lang w:eastAsia="sk-SK"/>
      </w:rPr>
      <mc:AlternateContent>
        <mc:Choice Requires="wps">
          <w:drawing>
            <wp:anchor distT="0" distB="0" distL="114300" distR="114300" simplePos="0" relativeHeight="251658242" behindDoc="0" locked="0" layoutInCell="1" allowOverlap="1" wp14:anchorId="45D4D4C0" wp14:editId="10F2AD2F">
              <wp:simplePos x="0" y="0"/>
              <wp:positionH relativeFrom="page">
                <wp:align>left</wp:align>
              </wp:positionH>
              <wp:positionV relativeFrom="page">
                <wp:align>bottom</wp:align>
              </wp:positionV>
              <wp:extent cx="3780000" cy="306000"/>
              <wp:effectExtent l="0" t="0" r="0" b="0"/>
              <wp:wrapNone/>
              <wp:docPr id="2" name="Obdĺžnik 2"/>
              <wp:cNvGraphicFramePr/>
              <a:graphic xmlns:a="http://schemas.openxmlformats.org/drawingml/2006/main">
                <a:graphicData uri="http://schemas.microsoft.com/office/word/2010/wordprocessingShape">
                  <wps:wsp>
                    <wps:cNvSpPr/>
                    <wps:spPr>
                      <a:xfrm>
                        <a:off x="0" y="0"/>
                        <a:ext cx="3780000" cy="306000"/>
                      </a:xfrm>
                      <a:prstGeom prst="rect">
                        <a:avLst/>
                      </a:prstGeom>
                      <a:solidFill>
                        <a:srgbClr val="DDB3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368F2" id="Obdĺžnik 2" o:spid="_x0000_s1026" style="position:absolute;margin-left:0;margin-top:0;width:297.65pt;height:24.1pt;z-index:25165824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" fillcolor="#ddb38e" stroked="f" strokeweight="2pt">
              <w10:wrap anchorx="page" anchory="page"/>
            </v:rect>
          </w:pict>
        </mc:Fallback>
      </mc:AlternateContent>
    </w:r>
    <w:r w:rsidR="00C67733" w:rsidRPr="00B62E5A">
      <w:rPr>
        <w:rFonts w:ascii="Arial" w:hAnsi="Arial" w:cs="Arial"/>
        <w:color w:val="0F1F2B"/>
        <w:spacing w:val="12"/>
        <w:sz w:val="15"/>
        <w:szCs w:val="15"/>
      </w:rPr>
      <w:t xml:space="preserve">Vysoká 2/B       811 06 Bratislava       Slovenská republika      Tel.: +421 2 3233 3444     </w:t>
    </w:r>
    <w:r w:rsidR="00175643" w:rsidRPr="00B62E5A">
      <w:rPr>
        <w:rFonts w:ascii="Arial" w:hAnsi="Arial" w:cs="Arial"/>
        <w:color w:val="0F1F2B"/>
        <w:spacing w:val="12"/>
        <w:sz w:val="15"/>
        <w:szCs w:val="15"/>
      </w:rPr>
      <w:t xml:space="preserve"> office-ba@r-</w:t>
    </w:r>
    <w:r>
      <w:rPr>
        <w:rFonts w:ascii="Arial" w:hAnsi="Arial" w:cs="Arial"/>
        <w:color w:val="0F1F2B"/>
        <w:spacing w:val="12"/>
        <w:sz w:val="15"/>
        <w:szCs w:val="15"/>
      </w:rPr>
      <w:t>p</w:t>
    </w:r>
    <w:r w:rsidR="00175643" w:rsidRPr="00B62E5A">
      <w:rPr>
        <w:rFonts w:ascii="Arial" w:hAnsi="Arial" w:cs="Arial"/>
        <w:color w:val="0F1F2B"/>
        <w:spacing w:val="12"/>
        <w:sz w:val="15"/>
        <w:szCs w:val="15"/>
      </w:rPr>
      <w:t xml:space="preserve">.sk        </w:t>
    </w:r>
    <w:r w:rsidR="00BC4153" w:rsidRPr="00B62E5A">
      <w:rPr>
        <w:rFonts w:ascii="Arial" w:hAnsi="Arial" w:cs="Arial"/>
        <w:color w:val="0F1F2B"/>
        <w:spacing w:val="12"/>
        <w:sz w:val="15"/>
        <w:szCs w:val="15"/>
      </w:rPr>
      <w:t>www.r-</w:t>
    </w:r>
    <w:r>
      <w:rPr>
        <w:rFonts w:ascii="Arial" w:hAnsi="Arial" w:cs="Arial"/>
        <w:color w:val="0F1F2B"/>
        <w:spacing w:val="12"/>
        <w:sz w:val="15"/>
        <w:szCs w:val="15"/>
      </w:rPr>
      <w:t>p</w:t>
    </w:r>
    <w:r w:rsidR="00BC4153" w:rsidRPr="00B62E5A">
      <w:rPr>
        <w:rFonts w:ascii="Arial" w:hAnsi="Arial" w:cs="Arial"/>
        <w:color w:val="0F1F2B"/>
        <w:spacing w:val="12"/>
        <w:sz w:val="15"/>
        <w:szCs w:val="15"/>
      </w:rPr>
      <w:t>.sk</w:t>
    </w:r>
  </w:p>
  <w:p w14:paraId="1CB08752" w14:textId="77777777" w:rsidR="00175643" w:rsidRPr="00175643" w:rsidRDefault="00175643">
    <w:pPr>
      <w:pStyle w:val="Pta"/>
      <w:rPr>
        <w:rFonts w:ascii="Metropolis" w:hAnsi="Metropolis"/>
        <w:spacing w:val="10"/>
        <w:sz w:val="14"/>
        <w:szCs w:val="14"/>
      </w:rPr>
    </w:pPr>
  </w:p>
  <w:p w14:paraId="3B4412E8" w14:textId="77777777" w:rsidR="0048140C" w:rsidRPr="00EF0C91" w:rsidRDefault="00EF0C91" w:rsidP="00EF0C91">
    <w:pPr>
      <w:pStyle w:val="Pta"/>
      <w:rPr>
        <w:rFonts w:ascii="Arial" w:hAnsi="Arial" w:cs="Arial"/>
        <w:color w:val="0F1F2B"/>
        <w:spacing w:val="2"/>
        <w:sz w:val="16"/>
        <w:szCs w:val="16"/>
      </w:rPr>
    </w:pPr>
    <w:r w:rsidRPr="00BF4F51">
      <w:rPr>
        <w:rFonts w:ascii="Arial" w:hAnsi="Arial" w:cs="Arial"/>
        <w:color w:val="0F1F2B"/>
        <w:spacing w:val="2"/>
        <w:sz w:val="16"/>
        <w:szCs w:val="16"/>
      </w:rPr>
      <w:t xml:space="preserve">RUŽIČKA AND PARTNERS s. r. o. je zapísaná v Obchodnom registri OS Bratislava I, oddiel </w:t>
    </w:r>
    <w:proofErr w:type="spellStart"/>
    <w:r w:rsidRPr="00BF4F51">
      <w:rPr>
        <w:rFonts w:ascii="Arial" w:hAnsi="Arial" w:cs="Arial"/>
        <w:color w:val="0F1F2B"/>
        <w:spacing w:val="2"/>
        <w:sz w:val="16"/>
        <w:szCs w:val="16"/>
      </w:rPr>
      <w:t>Sro</w:t>
    </w:r>
    <w:proofErr w:type="spellEnd"/>
    <w:r w:rsidRPr="00BF4F51">
      <w:rPr>
        <w:rFonts w:ascii="Arial" w:hAnsi="Arial" w:cs="Arial"/>
        <w:color w:val="0F1F2B"/>
        <w:spacing w:val="2"/>
        <w:sz w:val="16"/>
        <w:szCs w:val="16"/>
      </w:rPr>
      <w:t>, vložka č. 58431/B, IČO: 36 863 360</w:t>
    </w:r>
    <w:r w:rsidRPr="00BF4F51">
      <w:rPr>
        <w:noProof/>
        <w:sz w:val="16"/>
        <w:szCs w:val="16"/>
        <w:lang w:eastAsia="sk-SK"/>
      </w:rPr>
      <mc:AlternateContent>
        <mc:Choice Requires="wps">
          <w:drawing>
            <wp:anchor distT="0" distB="0" distL="114300" distR="114300" simplePos="0" relativeHeight="251658249" behindDoc="0" locked="0" layoutInCell="1" allowOverlap="1" wp14:anchorId="48EA98F9" wp14:editId="6AFB6B6F">
              <wp:simplePos x="0" y="0"/>
              <wp:positionH relativeFrom="page">
                <wp:posOffset>3780790</wp:posOffset>
              </wp:positionH>
              <wp:positionV relativeFrom="page">
                <wp:posOffset>10396220</wp:posOffset>
              </wp:positionV>
              <wp:extent cx="3779520" cy="305435"/>
              <wp:effectExtent l="0" t="0" r="0" b="0"/>
              <wp:wrapNone/>
              <wp:docPr id="11" name="Obdĺžnik 11"/>
              <wp:cNvGraphicFramePr/>
              <a:graphic xmlns:a="http://schemas.openxmlformats.org/drawingml/2006/main">
                <a:graphicData uri="http://schemas.microsoft.com/office/word/2010/wordprocessingShape">
                  <wps:wsp>
                    <wps:cNvSpPr/>
                    <wps:spPr>
                      <a:xfrm>
                        <a:off x="0" y="0"/>
                        <a:ext cx="3779520" cy="305435"/>
                      </a:xfrm>
                      <a:prstGeom prst="rect">
                        <a:avLst/>
                      </a:prstGeom>
                      <a:solidFill>
                        <a:srgbClr val="0F1F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B651F" id="Obdĺžnik 11" o:spid="_x0000_s1026" style="position:absolute;margin-left:297.7pt;margin-top:818.6pt;width:297.6pt;height:24.0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" fillcolor="#0f1f2b" stroked="f" strokeweight="2pt">
              <w10:wrap anchorx="page" anchory="page"/>
            </v:rect>
          </w:pict>
        </mc:Fallback>
      </mc:AlternateContent>
    </w:r>
    <w:r w:rsidRPr="00BF4F51">
      <w:rPr>
        <w:noProof/>
        <w:sz w:val="16"/>
        <w:szCs w:val="16"/>
        <w:lang w:eastAsia="sk-SK"/>
      </w:rPr>
      <mc:AlternateContent>
        <mc:Choice Requires="wps">
          <w:drawing>
            <wp:anchor distT="0" distB="0" distL="114300" distR="114300" simplePos="0" relativeHeight="251658248" behindDoc="0" locked="0" layoutInCell="1" allowOverlap="1" wp14:anchorId="4A557F81" wp14:editId="4D094D35">
              <wp:simplePos x="0" y="0"/>
              <wp:positionH relativeFrom="page">
                <wp:posOffset>0</wp:posOffset>
              </wp:positionH>
              <wp:positionV relativeFrom="page">
                <wp:posOffset>10396220</wp:posOffset>
              </wp:positionV>
              <wp:extent cx="3780000" cy="306000"/>
              <wp:effectExtent l="0" t="0" r="0" b="0"/>
              <wp:wrapNone/>
              <wp:docPr id="9" name="Obdĺžnik 9"/>
              <wp:cNvGraphicFramePr/>
              <a:graphic xmlns:a="http://schemas.openxmlformats.org/drawingml/2006/main">
                <a:graphicData uri="http://schemas.microsoft.com/office/word/2010/wordprocessingShape">
                  <wps:wsp>
                    <wps:cNvSpPr/>
                    <wps:spPr>
                      <a:xfrm>
                        <a:off x="0" y="0"/>
                        <a:ext cx="3780000" cy="306000"/>
                      </a:xfrm>
                      <a:prstGeom prst="rect">
                        <a:avLst/>
                      </a:prstGeom>
                      <a:solidFill>
                        <a:srgbClr val="DDB3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97C78" id="Obdĺžnik 9" o:spid="_x0000_s1026" style="position:absolute;margin-left:0;margin-top:818.6pt;width:297.65pt;height:24.1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" fillcolor="#ddb38e" stroked="f" strokeweight="2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99535" w14:textId="77777777" w:rsidR="006C7C96" w:rsidRDefault="006C7C96" w:rsidP="00C6544D">
      <w:pPr>
        <w:spacing w:after="0" w:line="240" w:lineRule="auto"/>
      </w:pPr>
      <w:r>
        <w:separator/>
      </w:r>
    </w:p>
  </w:footnote>
  <w:footnote w:type="continuationSeparator" w:id="0">
    <w:p w14:paraId="15005D57" w14:textId="77777777" w:rsidR="006C7C96" w:rsidRDefault="006C7C96" w:rsidP="00C6544D">
      <w:pPr>
        <w:spacing w:after="0" w:line="240" w:lineRule="auto"/>
      </w:pPr>
      <w:r>
        <w:continuationSeparator/>
      </w:r>
    </w:p>
  </w:footnote>
  <w:footnote w:type="continuationNotice" w:id="1">
    <w:p w14:paraId="6D1B8643" w14:textId="77777777" w:rsidR="006C7C96" w:rsidRDefault="006C7C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92163" w14:textId="77777777" w:rsidR="00C6544D" w:rsidRDefault="007030BA">
    <w:pPr>
      <w:pStyle w:val="Hlavika"/>
    </w:pPr>
    <w:r>
      <w:rPr>
        <w:noProof/>
        <w:lang w:eastAsia="sk-SK"/>
      </w:rPr>
      <w:drawing>
        <wp:anchor distT="0" distB="0" distL="114300" distR="114300" simplePos="0" relativeHeight="251658247" behindDoc="0" locked="0" layoutInCell="1" allowOverlap="1" wp14:anchorId="795701B8" wp14:editId="19E9E09D">
          <wp:simplePos x="0" y="0"/>
          <wp:positionH relativeFrom="column">
            <wp:posOffset>4936490</wp:posOffset>
          </wp:positionH>
          <wp:positionV relativeFrom="paragraph">
            <wp:posOffset>245110</wp:posOffset>
          </wp:positionV>
          <wp:extent cx="1296000" cy="457412"/>
          <wp:effectExtent l="0" t="0" r="0" b="0"/>
          <wp:wrapNone/>
          <wp:docPr id="1" name="Obrázok 1" descr="P:\PROJECTS\RUZICKA\_RUZICKA AND PARTNERS\Hlavickovy_papier\word\hea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JECTS\RUZICKA\_RUZICKA AND PARTNERS\Hlavickovy_papier\word\header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00" cy="457412"/>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80C40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0F5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2287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D0BF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023A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2E5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A52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D0AA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34D3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4001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831537"/>
    <w:multiLevelType w:val="hybridMultilevel"/>
    <w:tmpl w:val="3CD4DB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B0B6533"/>
    <w:multiLevelType w:val="hybridMultilevel"/>
    <w:tmpl w:val="61208EB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3711550"/>
    <w:multiLevelType w:val="hybridMultilevel"/>
    <w:tmpl w:val="C36CA0B6"/>
    <w:lvl w:ilvl="0" w:tplc="35BAA426">
      <w:start w:val="19"/>
      <w:numFmt w:val="bullet"/>
      <w:lvlText w:val="-"/>
      <w:lvlJc w:val="left"/>
      <w:pPr>
        <w:ind w:left="1080" w:hanging="360"/>
      </w:pPr>
      <w:rPr>
        <w:rFonts w:ascii="Verdana" w:eastAsia="Calibri" w:hAnsi="Verdana" w:cs="Times New Roman"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1C5652B0"/>
    <w:multiLevelType w:val="hybridMultilevel"/>
    <w:tmpl w:val="923CA8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D3375B0"/>
    <w:multiLevelType w:val="hybridMultilevel"/>
    <w:tmpl w:val="88000D48"/>
    <w:lvl w:ilvl="0" w:tplc="FE1639E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36510B3"/>
    <w:multiLevelType w:val="hybridMultilevel"/>
    <w:tmpl w:val="4ADA1ACC"/>
    <w:lvl w:ilvl="0" w:tplc="6288791A">
      <w:start w:val="1"/>
      <w:numFmt w:val="bullet"/>
      <w:lvlText w:val=""/>
      <w:lvlJc w:val="left"/>
      <w:pPr>
        <w:ind w:left="360" w:hanging="360"/>
      </w:pPr>
      <w:rPr>
        <w:rFonts w:ascii="Symbol" w:hAnsi="Symbol" w:hint="default"/>
        <w:color w:val="DDB38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28557C66"/>
    <w:multiLevelType w:val="hybridMultilevel"/>
    <w:tmpl w:val="468849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8F429D7"/>
    <w:multiLevelType w:val="hybridMultilevel"/>
    <w:tmpl w:val="8D8E2A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17457D3"/>
    <w:multiLevelType w:val="hybridMultilevel"/>
    <w:tmpl w:val="269C8CBA"/>
    <w:lvl w:ilvl="0" w:tplc="1A104954">
      <w:start w:val="1"/>
      <w:numFmt w:val="bullet"/>
      <w:lvlText w:val="­"/>
      <w:lvlJc w:val="left"/>
      <w:pPr>
        <w:ind w:left="786" w:hanging="360"/>
      </w:pPr>
      <w:rPr>
        <w:rFonts w:ascii="Courier New" w:hAnsi="Courier New"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9" w15:restartNumberingAfterBreak="0">
    <w:nsid w:val="74400D09"/>
    <w:multiLevelType w:val="hybridMultilevel"/>
    <w:tmpl w:val="B3FC37E8"/>
    <w:lvl w:ilvl="0" w:tplc="35241C84">
      <w:start w:val="1"/>
      <w:numFmt w:val="bullet"/>
      <w:pStyle w:val="Odrka"/>
      <w:lvlText w:val=""/>
      <w:lvlJc w:val="left"/>
      <w:pPr>
        <w:ind w:left="360" w:hanging="360"/>
      </w:pPr>
      <w:rPr>
        <w:rFonts w:ascii="Symbol" w:hAnsi="Symbol" w:hint="default"/>
        <w:color w:val="DDB38E"/>
        <w:spacing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786506A6"/>
    <w:multiLevelType w:val="hybridMultilevel"/>
    <w:tmpl w:val="3CEA5A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48046084">
    <w:abstractNumId w:val="17"/>
  </w:num>
  <w:num w:numId="2" w16cid:durableId="651329327">
    <w:abstractNumId w:val="15"/>
  </w:num>
  <w:num w:numId="3" w16cid:durableId="1237865049">
    <w:abstractNumId w:val="19"/>
  </w:num>
  <w:num w:numId="4" w16cid:durableId="1674607320">
    <w:abstractNumId w:val="9"/>
  </w:num>
  <w:num w:numId="5" w16cid:durableId="117995004">
    <w:abstractNumId w:val="8"/>
  </w:num>
  <w:num w:numId="6" w16cid:durableId="1247299480">
    <w:abstractNumId w:val="7"/>
  </w:num>
  <w:num w:numId="7" w16cid:durableId="1289554731">
    <w:abstractNumId w:val="6"/>
  </w:num>
  <w:num w:numId="8" w16cid:durableId="1411539596">
    <w:abstractNumId w:val="5"/>
  </w:num>
  <w:num w:numId="9" w16cid:durableId="178352473">
    <w:abstractNumId w:val="4"/>
  </w:num>
  <w:num w:numId="10" w16cid:durableId="564335853">
    <w:abstractNumId w:val="3"/>
  </w:num>
  <w:num w:numId="11" w16cid:durableId="2015454004">
    <w:abstractNumId w:val="2"/>
  </w:num>
  <w:num w:numId="12" w16cid:durableId="1879002633">
    <w:abstractNumId w:val="1"/>
  </w:num>
  <w:num w:numId="13" w16cid:durableId="51855436">
    <w:abstractNumId w:val="0"/>
  </w:num>
  <w:num w:numId="14" w16cid:durableId="918636339">
    <w:abstractNumId w:val="14"/>
  </w:num>
  <w:num w:numId="15" w16cid:durableId="1685471294">
    <w:abstractNumId w:val="12"/>
  </w:num>
  <w:num w:numId="16" w16cid:durableId="2118332226">
    <w:abstractNumId w:val="16"/>
  </w:num>
  <w:num w:numId="17" w16cid:durableId="602806020">
    <w:abstractNumId w:val="13"/>
  </w:num>
  <w:num w:numId="18" w16cid:durableId="1945847500">
    <w:abstractNumId w:val="20"/>
  </w:num>
  <w:num w:numId="19" w16cid:durableId="1236354769">
    <w:abstractNumId w:val="18"/>
  </w:num>
  <w:num w:numId="20" w16cid:durableId="1014192480">
    <w:abstractNumId w:val="11"/>
  </w:num>
  <w:num w:numId="21" w16cid:durableId="1520775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F96"/>
    <w:rsid w:val="000037C2"/>
    <w:rsid w:val="00032FBC"/>
    <w:rsid w:val="00034BC3"/>
    <w:rsid w:val="00040125"/>
    <w:rsid w:val="00051772"/>
    <w:rsid w:val="00055687"/>
    <w:rsid w:val="00060D95"/>
    <w:rsid w:val="00065A3F"/>
    <w:rsid w:val="00092F18"/>
    <w:rsid w:val="000931A3"/>
    <w:rsid w:val="00094366"/>
    <w:rsid w:val="00096483"/>
    <w:rsid w:val="000A3188"/>
    <w:rsid w:val="000A679A"/>
    <w:rsid w:val="000B1935"/>
    <w:rsid w:val="000B25D2"/>
    <w:rsid w:val="000C1406"/>
    <w:rsid w:val="000C42B9"/>
    <w:rsid w:val="000D72C1"/>
    <w:rsid w:val="000E69A2"/>
    <w:rsid w:val="00110CA1"/>
    <w:rsid w:val="001145CB"/>
    <w:rsid w:val="001177A0"/>
    <w:rsid w:val="00120B4A"/>
    <w:rsid w:val="00132000"/>
    <w:rsid w:val="00140398"/>
    <w:rsid w:val="00142295"/>
    <w:rsid w:val="00147F9F"/>
    <w:rsid w:val="00151D0F"/>
    <w:rsid w:val="00163F52"/>
    <w:rsid w:val="00175643"/>
    <w:rsid w:val="00182B7F"/>
    <w:rsid w:val="001C5F16"/>
    <w:rsid w:val="001C637D"/>
    <w:rsid w:val="001C7A88"/>
    <w:rsid w:val="001D054E"/>
    <w:rsid w:val="001D5633"/>
    <w:rsid w:val="001E3077"/>
    <w:rsid w:val="001E44F0"/>
    <w:rsid w:val="001F1EEF"/>
    <w:rsid w:val="001F444C"/>
    <w:rsid w:val="002002AC"/>
    <w:rsid w:val="00202E76"/>
    <w:rsid w:val="0022271D"/>
    <w:rsid w:val="00224BC9"/>
    <w:rsid w:val="00225993"/>
    <w:rsid w:val="00246856"/>
    <w:rsid w:val="002575CC"/>
    <w:rsid w:val="00271E31"/>
    <w:rsid w:val="00273C6B"/>
    <w:rsid w:val="00274111"/>
    <w:rsid w:val="002810B2"/>
    <w:rsid w:val="0028240D"/>
    <w:rsid w:val="00283B7A"/>
    <w:rsid w:val="002925CF"/>
    <w:rsid w:val="002A03CD"/>
    <w:rsid w:val="002A1518"/>
    <w:rsid w:val="002A5935"/>
    <w:rsid w:val="002A65A7"/>
    <w:rsid w:val="002B2EB1"/>
    <w:rsid w:val="002B6F5A"/>
    <w:rsid w:val="002D1BE3"/>
    <w:rsid w:val="002D1EB0"/>
    <w:rsid w:val="002D24BC"/>
    <w:rsid w:val="002F3F1A"/>
    <w:rsid w:val="002F5571"/>
    <w:rsid w:val="00302504"/>
    <w:rsid w:val="00302FC3"/>
    <w:rsid w:val="0031025F"/>
    <w:rsid w:val="003156E1"/>
    <w:rsid w:val="00322057"/>
    <w:rsid w:val="00327817"/>
    <w:rsid w:val="003366E1"/>
    <w:rsid w:val="00340760"/>
    <w:rsid w:val="003723C7"/>
    <w:rsid w:val="00374CCA"/>
    <w:rsid w:val="00376197"/>
    <w:rsid w:val="00377907"/>
    <w:rsid w:val="003923A8"/>
    <w:rsid w:val="00397C78"/>
    <w:rsid w:val="003A7E1C"/>
    <w:rsid w:val="003B3D4E"/>
    <w:rsid w:val="003C0E07"/>
    <w:rsid w:val="003C46FE"/>
    <w:rsid w:val="003D2883"/>
    <w:rsid w:val="003E0E11"/>
    <w:rsid w:val="00412C36"/>
    <w:rsid w:val="00427924"/>
    <w:rsid w:val="0043562B"/>
    <w:rsid w:val="00436382"/>
    <w:rsid w:val="00443711"/>
    <w:rsid w:val="00462A88"/>
    <w:rsid w:val="004740E9"/>
    <w:rsid w:val="0048140C"/>
    <w:rsid w:val="00481B06"/>
    <w:rsid w:val="004859EB"/>
    <w:rsid w:val="004B2DFB"/>
    <w:rsid w:val="004B4F03"/>
    <w:rsid w:val="004D0057"/>
    <w:rsid w:val="004E70A4"/>
    <w:rsid w:val="00520ACF"/>
    <w:rsid w:val="0052737F"/>
    <w:rsid w:val="0054038A"/>
    <w:rsid w:val="00561950"/>
    <w:rsid w:val="00571428"/>
    <w:rsid w:val="00576739"/>
    <w:rsid w:val="00580C69"/>
    <w:rsid w:val="005878F7"/>
    <w:rsid w:val="0059158E"/>
    <w:rsid w:val="005A27FF"/>
    <w:rsid w:val="005A4D65"/>
    <w:rsid w:val="005B0C06"/>
    <w:rsid w:val="005B210A"/>
    <w:rsid w:val="005B295C"/>
    <w:rsid w:val="005B5C85"/>
    <w:rsid w:val="005C63E8"/>
    <w:rsid w:val="005D1176"/>
    <w:rsid w:val="005E09CB"/>
    <w:rsid w:val="005F7052"/>
    <w:rsid w:val="00600E03"/>
    <w:rsid w:val="0060626C"/>
    <w:rsid w:val="00612754"/>
    <w:rsid w:val="00643ADD"/>
    <w:rsid w:val="00643E59"/>
    <w:rsid w:val="00670F96"/>
    <w:rsid w:val="006733FE"/>
    <w:rsid w:val="0068223D"/>
    <w:rsid w:val="00692C2E"/>
    <w:rsid w:val="006A5F36"/>
    <w:rsid w:val="006A7F64"/>
    <w:rsid w:val="006C7C96"/>
    <w:rsid w:val="006D2141"/>
    <w:rsid w:val="006D45A1"/>
    <w:rsid w:val="006E5546"/>
    <w:rsid w:val="006F7E11"/>
    <w:rsid w:val="007030BA"/>
    <w:rsid w:val="00713B93"/>
    <w:rsid w:val="00726B00"/>
    <w:rsid w:val="00735714"/>
    <w:rsid w:val="00744309"/>
    <w:rsid w:val="00755B36"/>
    <w:rsid w:val="00773B94"/>
    <w:rsid w:val="00774644"/>
    <w:rsid w:val="0077498F"/>
    <w:rsid w:val="00776CEE"/>
    <w:rsid w:val="00782016"/>
    <w:rsid w:val="00786BD4"/>
    <w:rsid w:val="007A7556"/>
    <w:rsid w:val="007B2208"/>
    <w:rsid w:val="007B6ACF"/>
    <w:rsid w:val="007D45DF"/>
    <w:rsid w:val="007E201D"/>
    <w:rsid w:val="00801940"/>
    <w:rsid w:val="00814558"/>
    <w:rsid w:val="00816267"/>
    <w:rsid w:val="0082138B"/>
    <w:rsid w:val="008262E7"/>
    <w:rsid w:val="008263F4"/>
    <w:rsid w:val="008347CC"/>
    <w:rsid w:val="00834A0B"/>
    <w:rsid w:val="00836029"/>
    <w:rsid w:val="00840380"/>
    <w:rsid w:val="00843714"/>
    <w:rsid w:val="00851E12"/>
    <w:rsid w:val="00860294"/>
    <w:rsid w:val="00860CF3"/>
    <w:rsid w:val="00866C04"/>
    <w:rsid w:val="0088525B"/>
    <w:rsid w:val="00892E1B"/>
    <w:rsid w:val="008B0030"/>
    <w:rsid w:val="008B2D6C"/>
    <w:rsid w:val="008B5AED"/>
    <w:rsid w:val="008B64EF"/>
    <w:rsid w:val="008B6BB8"/>
    <w:rsid w:val="008C0EB3"/>
    <w:rsid w:val="008C5B1B"/>
    <w:rsid w:val="008C5ED1"/>
    <w:rsid w:val="008D62B6"/>
    <w:rsid w:val="008D64E1"/>
    <w:rsid w:val="008E4008"/>
    <w:rsid w:val="008E479E"/>
    <w:rsid w:val="008F05CB"/>
    <w:rsid w:val="008F0B29"/>
    <w:rsid w:val="008F5FB2"/>
    <w:rsid w:val="008F6A39"/>
    <w:rsid w:val="00901CA2"/>
    <w:rsid w:val="009114A7"/>
    <w:rsid w:val="00915755"/>
    <w:rsid w:val="00917540"/>
    <w:rsid w:val="00934ABB"/>
    <w:rsid w:val="0094296A"/>
    <w:rsid w:val="00960371"/>
    <w:rsid w:val="00985802"/>
    <w:rsid w:val="009C3C56"/>
    <w:rsid w:val="009D1714"/>
    <w:rsid w:val="009D2055"/>
    <w:rsid w:val="009E6C2B"/>
    <w:rsid w:val="009F1803"/>
    <w:rsid w:val="009F23D0"/>
    <w:rsid w:val="00A033C3"/>
    <w:rsid w:val="00A1184D"/>
    <w:rsid w:val="00A21231"/>
    <w:rsid w:val="00A2459F"/>
    <w:rsid w:val="00A31760"/>
    <w:rsid w:val="00A359AD"/>
    <w:rsid w:val="00A47EB3"/>
    <w:rsid w:val="00A5003E"/>
    <w:rsid w:val="00A90638"/>
    <w:rsid w:val="00A93D4D"/>
    <w:rsid w:val="00A95BF1"/>
    <w:rsid w:val="00AA1DB3"/>
    <w:rsid w:val="00AA4460"/>
    <w:rsid w:val="00AA72A5"/>
    <w:rsid w:val="00AB501C"/>
    <w:rsid w:val="00AC150E"/>
    <w:rsid w:val="00AD6BDF"/>
    <w:rsid w:val="00AE29BC"/>
    <w:rsid w:val="00AF6D74"/>
    <w:rsid w:val="00B03BA0"/>
    <w:rsid w:val="00B10432"/>
    <w:rsid w:val="00B31380"/>
    <w:rsid w:val="00B62E5A"/>
    <w:rsid w:val="00B655DB"/>
    <w:rsid w:val="00B72F3A"/>
    <w:rsid w:val="00B85477"/>
    <w:rsid w:val="00BC4153"/>
    <w:rsid w:val="00BD0D20"/>
    <w:rsid w:val="00BD2F09"/>
    <w:rsid w:val="00BE2E37"/>
    <w:rsid w:val="00BE3420"/>
    <w:rsid w:val="00BF2128"/>
    <w:rsid w:val="00BF3A4B"/>
    <w:rsid w:val="00C279A4"/>
    <w:rsid w:val="00C4055B"/>
    <w:rsid w:val="00C44C66"/>
    <w:rsid w:val="00C47214"/>
    <w:rsid w:val="00C651EF"/>
    <w:rsid w:val="00C6544D"/>
    <w:rsid w:val="00C664A7"/>
    <w:rsid w:val="00C67733"/>
    <w:rsid w:val="00C97394"/>
    <w:rsid w:val="00CA4A6F"/>
    <w:rsid w:val="00CD0985"/>
    <w:rsid w:val="00CD1D89"/>
    <w:rsid w:val="00CD2682"/>
    <w:rsid w:val="00CE2BB6"/>
    <w:rsid w:val="00CE4E55"/>
    <w:rsid w:val="00D020D5"/>
    <w:rsid w:val="00D079CA"/>
    <w:rsid w:val="00D1226E"/>
    <w:rsid w:val="00D13435"/>
    <w:rsid w:val="00D41EC7"/>
    <w:rsid w:val="00D433E7"/>
    <w:rsid w:val="00D44028"/>
    <w:rsid w:val="00D53D64"/>
    <w:rsid w:val="00D56BA7"/>
    <w:rsid w:val="00D56DAA"/>
    <w:rsid w:val="00D6650D"/>
    <w:rsid w:val="00D717BB"/>
    <w:rsid w:val="00D7484A"/>
    <w:rsid w:val="00D77065"/>
    <w:rsid w:val="00D84BDA"/>
    <w:rsid w:val="00D87771"/>
    <w:rsid w:val="00D87E3F"/>
    <w:rsid w:val="00DA2918"/>
    <w:rsid w:val="00DA4D66"/>
    <w:rsid w:val="00DB264D"/>
    <w:rsid w:val="00DC5291"/>
    <w:rsid w:val="00DC7E8F"/>
    <w:rsid w:val="00DD2621"/>
    <w:rsid w:val="00DD7AE4"/>
    <w:rsid w:val="00DE6206"/>
    <w:rsid w:val="00DE79B1"/>
    <w:rsid w:val="00E04439"/>
    <w:rsid w:val="00E31B3A"/>
    <w:rsid w:val="00E44BEC"/>
    <w:rsid w:val="00E4657A"/>
    <w:rsid w:val="00E61D15"/>
    <w:rsid w:val="00E67619"/>
    <w:rsid w:val="00E739E2"/>
    <w:rsid w:val="00E8175C"/>
    <w:rsid w:val="00E828D6"/>
    <w:rsid w:val="00E85EB5"/>
    <w:rsid w:val="00E877F0"/>
    <w:rsid w:val="00E87C80"/>
    <w:rsid w:val="00E95FCD"/>
    <w:rsid w:val="00EB2571"/>
    <w:rsid w:val="00EC220E"/>
    <w:rsid w:val="00EC5F7A"/>
    <w:rsid w:val="00ED6007"/>
    <w:rsid w:val="00EE3105"/>
    <w:rsid w:val="00EE36C4"/>
    <w:rsid w:val="00EF0C91"/>
    <w:rsid w:val="00EF0F6D"/>
    <w:rsid w:val="00EF5451"/>
    <w:rsid w:val="00F00F48"/>
    <w:rsid w:val="00F2570D"/>
    <w:rsid w:val="00F25EF1"/>
    <w:rsid w:val="00F3441B"/>
    <w:rsid w:val="00F34C17"/>
    <w:rsid w:val="00F361E9"/>
    <w:rsid w:val="00F574B6"/>
    <w:rsid w:val="00F6143E"/>
    <w:rsid w:val="00F744B2"/>
    <w:rsid w:val="00F821E7"/>
    <w:rsid w:val="00F84089"/>
    <w:rsid w:val="00F865A5"/>
    <w:rsid w:val="00FB6AD5"/>
    <w:rsid w:val="00FD524B"/>
    <w:rsid w:val="00FD7ABF"/>
    <w:rsid w:val="00FE543E"/>
    <w:rsid w:val="00FF42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2C5C3"/>
  <w15:docId w15:val="{2C177B07-7563-4C0A-958B-A797951E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lsdException w:name="heading 1" w:locked="0" w:uiPriority="1" w:qFormat="1"/>
    <w:lsdException w:name="heading 2" w:locked="0" w:semiHidden="1" w:uiPriority="2" w:unhideWhenUsed="1" w:qFormat="1"/>
    <w:lsdException w:name="heading 3" w:locked="0" w:semiHidden="1" w:uiPriority="3"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y">
    <w:name w:val="Normal"/>
    <w:uiPriority w:val="9"/>
    <w:rsid w:val="00120B4A"/>
  </w:style>
  <w:style w:type="paragraph" w:styleId="Nadpis1">
    <w:name w:val="heading 1"/>
    <w:basedOn w:val="Normlny"/>
    <w:next w:val="Normlny"/>
    <w:link w:val="Nadpis1Char"/>
    <w:uiPriority w:val="1"/>
    <w:qFormat/>
    <w:rsid w:val="00840380"/>
    <w:pPr>
      <w:keepNext/>
      <w:keepLines/>
      <w:spacing w:before="120" w:after="480" w:line="240" w:lineRule="auto"/>
      <w:outlineLvl w:val="0"/>
    </w:pPr>
    <w:rPr>
      <w:rFonts w:ascii="Arial" w:eastAsiaTheme="majorEastAsia" w:hAnsi="Arial" w:cstheme="majorBidi"/>
      <w:b/>
      <w:color w:val="DDB38E"/>
      <w:sz w:val="36"/>
      <w:szCs w:val="32"/>
      <w:lang w:val="en-US"/>
    </w:rPr>
  </w:style>
  <w:style w:type="paragraph" w:styleId="Nadpis2">
    <w:name w:val="heading 2"/>
    <w:basedOn w:val="Normlny"/>
    <w:next w:val="Normlny"/>
    <w:link w:val="Nadpis2Char"/>
    <w:uiPriority w:val="2"/>
    <w:qFormat/>
    <w:rsid w:val="003C46FE"/>
    <w:pPr>
      <w:keepNext/>
      <w:keepLines/>
      <w:spacing w:before="200" w:after="0"/>
      <w:outlineLvl w:val="1"/>
    </w:pPr>
    <w:rPr>
      <w:rFonts w:ascii="Arial" w:eastAsiaTheme="majorEastAsia" w:hAnsi="Arial" w:cstheme="majorBidi"/>
      <w:b/>
      <w:bCs/>
      <w:color w:val="0F1F2B"/>
      <w:sz w:val="28"/>
      <w:szCs w:val="26"/>
    </w:rPr>
  </w:style>
  <w:style w:type="paragraph" w:styleId="Nadpis3">
    <w:name w:val="heading 3"/>
    <w:basedOn w:val="Normlny"/>
    <w:next w:val="Normlny"/>
    <w:link w:val="Nadpis3Char"/>
    <w:uiPriority w:val="3"/>
    <w:qFormat/>
    <w:rsid w:val="008C5ED1"/>
    <w:pPr>
      <w:spacing w:after="0" w:line="300" w:lineRule="auto"/>
      <w:outlineLvl w:val="2"/>
    </w:pPr>
    <w:rPr>
      <w:rFonts w:ascii="Arial" w:hAnsi="Arial"/>
      <w:b/>
      <w:color w:val="0F1F2B"/>
      <w:sz w:val="20"/>
      <w:szCs w:val="20"/>
    </w:rPr>
  </w:style>
  <w:style w:type="paragraph" w:styleId="Nadpis4">
    <w:name w:val="heading 4"/>
    <w:basedOn w:val="Normlny"/>
    <w:next w:val="Normlny"/>
    <w:link w:val="Nadpis4Char"/>
    <w:uiPriority w:val="4"/>
    <w:unhideWhenUsed/>
    <w:qFormat/>
    <w:rsid w:val="008C5E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locked/>
    <w:rsid w:val="00C6544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6544D"/>
  </w:style>
  <w:style w:type="paragraph" w:styleId="Pta">
    <w:name w:val="footer"/>
    <w:basedOn w:val="Normlny"/>
    <w:link w:val="PtaChar"/>
    <w:uiPriority w:val="99"/>
    <w:unhideWhenUsed/>
    <w:locked/>
    <w:rsid w:val="00C6544D"/>
    <w:pPr>
      <w:tabs>
        <w:tab w:val="center" w:pos="4536"/>
        <w:tab w:val="right" w:pos="9072"/>
      </w:tabs>
      <w:spacing w:after="0" w:line="240" w:lineRule="auto"/>
    </w:pPr>
  </w:style>
  <w:style w:type="character" w:customStyle="1" w:styleId="PtaChar">
    <w:name w:val="Päta Char"/>
    <w:basedOn w:val="Predvolenpsmoodseku"/>
    <w:link w:val="Pta"/>
    <w:uiPriority w:val="99"/>
    <w:rsid w:val="00C6544D"/>
  </w:style>
  <w:style w:type="paragraph" w:styleId="Textbubliny">
    <w:name w:val="Balloon Text"/>
    <w:basedOn w:val="Normlny"/>
    <w:link w:val="TextbublinyChar"/>
    <w:uiPriority w:val="99"/>
    <w:semiHidden/>
    <w:unhideWhenUsed/>
    <w:locked/>
    <w:rsid w:val="00C6544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6544D"/>
    <w:rPr>
      <w:rFonts w:ascii="Tahoma" w:hAnsi="Tahoma" w:cs="Tahoma"/>
      <w:sz w:val="16"/>
      <w:szCs w:val="16"/>
    </w:rPr>
  </w:style>
  <w:style w:type="character" w:customStyle="1" w:styleId="Nadpis1Char">
    <w:name w:val="Nadpis 1 Char"/>
    <w:basedOn w:val="Predvolenpsmoodseku"/>
    <w:link w:val="Nadpis1"/>
    <w:uiPriority w:val="1"/>
    <w:rsid w:val="00120B4A"/>
    <w:rPr>
      <w:rFonts w:ascii="Arial" w:eastAsiaTheme="majorEastAsia" w:hAnsi="Arial" w:cstheme="majorBidi"/>
      <w:b/>
      <w:color w:val="DDB38E"/>
      <w:sz w:val="36"/>
      <w:szCs w:val="32"/>
      <w:lang w:val="en-US"/>
    </w:rPr>
  </w:style>
  <w:style w:type="character" w:styleId="Hypertextovprepojenie">
    <w:name w:val="Hyperlink"/>
    <w:basedOn w:val="Predvolenpsmoodseku"/>
    <w:uiPriority w:val="99"/>
    <w:unhideWhenUsed/>
    <w:locked/>
    <w:rsid w:val="00175643"/>
    <w:rPr>
      <w:color w:val="0000FF" w:themeColor="hyperlink"/>
      <w:u w:val="single"/>
    </w:rPr>
  </w:style>
  <w:style w:type="table" w:styleId="Mriekatabuky">
    <w:name w:val="Table Grid"/>
    <w:basedOn w:val="Normlnatabuka"/>
    <w:uiPriority w:val="59"/>
    <w:locked/>
    <w:rsid w:val="00065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text">
    <w:name w:val="Normálny text"/>
    <w:basedOn w:val="Normlny"/>
    <w:link w:val="NormlnytextChar"/>
    <w:qFormat/>
    <w:rsid w:val="00481B06"/>
    <w:pPr>
      <w:spacing w:line="300" w:lineRule="auto"/>
    </w:pPr>
    <w:rPr>
      <w:rFonts w:ascii="Arial" w:hAnsi="Arial"/>
      <w:color w:val="0F1F2B"/>
      <w:sz w:val="20"/>
      <w:szCs w:val="20"/>
    </w:rPr>
  </w:style>
  <w:style w:type="character" w:customStyle="1" w:styleId="Nadpis4Char">
    <w:name w:val="Nadpis 4 Char"/>
    <w:basedOn w:val="Predvolenpsmoodseku"/>
    <w:link w:val="Nadpis4"/>
    <w:uiPriority w:val="4"/>
    <w:rsid w:val="00120B4A"/>
    <w:rPr>
      <w:rFonts w:asciiTheme="majorHAnsi" w:eastAsiaTheme="majorEastAsia" w:hAnsiTheme="majorHAnsi" w:cstheme="majorBidi"/>
      <w:b/>
      <w:bCs/>
      <w:i/>
      <w:iCs/>
      <w:color w:val="4F81BD" w:themeColor="accent1"/>
    </w:rPr>
  </w:style>
  <w:style w:type="character" w:customStyle="1" w:styleId="NormlnytextChar">
    <w:name w:val="Normálny text Char"/>
    <w:basedOn w:val="Predvolenpsmoodseku"/>
    <w:link w:val="Normlnytext"/>
    <w:rsid w:val="00481B06"/>
    <w:rPr>
      <w:rFonts w:ascii="Arial" w:hAnsi="Arial"/>
      <w:color w:val="0F1F2B"/>
      <w:sz w:val="20"/>
      <w:szCs w:val="20"/>
    </w:rPr>
  </w:style>
  <w:style w:type="paragraph" w:styleId="Normlnywebov">
    <w:name w:val="Normal (Web)"/>
    <w:basedOn w:val="Normlny"/>
    <w:uiPriority w:val="99"/>
    <w:unhideWhenUsed/>
    <w:locked/>
    <w:rsid w:val="003B3D4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6"/>
    <w:unhideWhenUsed/>
    <w:qFormat/>
    <w:locked/>
    <w:rsid w:val="008C5ED1"/>
    <w:pPr>
      <w:spacing w:after="0" w:line="240" w:lineRule="auto"/>
    </w:pPr>
  </w:style>
  <w:style w:type="character" w:customStyle="1" w:styleId="Nadpis2Char">
    <w:name w:val="Nadpis 2 Char"/>
    <w:basedOn w:val="Predvolenpsmoodseku"/>
    <w:link w:val="Nadpis2"/>
    <w:uiPriority w:val="2"/>
    <w:rsid w:val="00120B4A"/>
    <w:rPr>
      <w:rFonts w:ascii="Arial" w:eastAsiaTheme="majorEastAsia" w:hAnsi="Arial" w:cstheme="majorBidi"/>
      <w:b/>
      <w:bCs/>
      <w:color w:val="0F1F2B"/>
      <w:sz w:val="28"/>
      <w:szCs w:val="26"/>
    </w:rPr>
  </w:style>
  <w:style w:type="paragraph" w:customStyle="1" w:styleId="Odrka">
    <w:name w:val="Odrážka"/>
    <w:basedOn w:val="Normlnytext"/>
    <w:link w:val="OdrkaChar"/>
    <w:uiPriority w:val="5"/>
    <w:qFormat/>
    <w:rsid w:val="008C5ED1"/>
    <w:pPr>
      <w:numPr>
        <w:numId w:val="3"/>
      </w:numPr>
      <w:spacing w:line="360" w:lineRule="auto"/>
      <w:ind w:left="357" w:hanging="357"/>
    </w:pPr>
  </w:style>
  <w:style w:type="character" w:customStyle="1" w:styleId="OdrkaChar">
    <w:name w:val="Odrážka Char"/>
    <w:basedOn w:val="NormlnytextChar"/>
    <w:link w:val="Odrka"/>
    <w:uiPriority w:val="5"/>
    <w:rsid w:val="00120B4A"/>
    <w:rPr>
      <w:rFonts w:ascii="Arial" w:hAnsi="Arial"/>
      <w:color w:val="0F1F2B"/>
      <w:sz w:val="20"/>
      <w:szCs w:val="20"/>
    </w:rPr>
  </w:style>
  <w:style w:type="character" w:styleId="Vrazn">
    <w:name w:val="Strong"/>
    <w:basedOn w:val="Predvolenpsmoodseku"/>
    <w:uiPriority w:val="22"/>
    <w:qFormat/>
    <w:locked/>
    <w:rsid w:val="00EF0F6D"/>
    <w:rPr>
      <w:b/>
      <w:bCs/>
    </w:rPr>
  </w:style>
  <w:style w:type="character" w:customStyle="1" w:styleId="Nadpis3Char">
    <w:name w:val="Nadpis 3 Char"/>
    <w:basedOn w:val="Predvolenpsmoodseku"/>
    <w:link w:val="Nadpis3"/>
    <w:uiPriority w:val="3"/>
    <w:rsid w:val="00120B4A"/>
    <w:rPr>
      <w:rFonts w:ascii="Arial" w:hAnsi="Arial"/>
      <w:b/>
      <w:color w:val="0F1F2B"/>
      <w:sz w:val="20"/>
      <w:szCs w:val="20"/>
    </w:rPr>
  </w:style>
  <w:style w:type="paragraph" w:customStyle="1" w:styleId="BodyTextBold">
    <w:name w:val="Body Text Bold"/>
    <w:basedOn w:val="Normlny"/>
    <w:rsid w:val="00DD7AE4"/>
    <w:pPr>
      <w:spacing w:after="240" w:line="240" w:lineRule="auto"/>
    </w:pPr>
    <w:rPr>
      <w:rFonts w:ascii="Times New Roman" w:eastAsia="Times New Roman" w:hAnsi="Times New Roman" w:cs="Times New Roman"/>
      <w:b/>
      <w:noProof/>
      <w:szCs w:val="24"/>
    </w:rPr>
  </w:style>
  <w:style w:type="character" w:customStyle="1" w:styleId="Nevyrieenzmienka1">
    <w:name w:val="Nevyriešená zmienka1"/>
    <w:basedOn w:val="Predvolenpsmoodseku"/>
    <w:uiPriority w:val="99"/>
    <w:semiHidden/>
    <w:unhideWhenUsed/>
    <w:rsid w:val="002F5571"/>
    <w:rPr>
      <w:color w:val="605E5C"/>
      <w:shd w:val="clear" w:color="auto" w:fill="E1DFDD"/>
    </w:rPr>
  </w:style>
  <w:style w:type="character" w:styleId="Odkaznakomentr">
    <w:name w:val="annotation reference"/>
    <w:basedOn w:val="Predvolenpsmoodseku"/>
    <w:uiPriority w:val="99"/>
    <w:semiHidden/>
    <w:unhideWhenUsed/>
    <w:locked/>
    <w:rsid w:val="00F361E9"/>
    <w:rPr>
      <w:sz w:val="16"/>
      <w:szCs w:val="16"/>
    </w:rPr>
  </w:style>
  <w:style w:type="paragraph" w:styleId="Textkomentra">
    <w:name w:val="annotation text"/>
    <w:basedOn w:val="Normlny"/>
    <w:link w:val="TextkomentraChar"/>
    <w:uiPriority w:val="99"/>
    <w:unhideWhenUsed/>
    <w:locked/>
    <w:rsid w:val="00F361E9"/>
    <w:pPr>
      <w:spacing w:line="240" w:lineRule="auto"/>
    </w:pPr>
    <w:rPr>
      <w:sz w:val="20"/>
      <w:szCs w:val="20"/>
    </w:rPr>
  </w:style>
  <w:style w:type="character" w:customStyle="1" w:styleId="TextkomentraChar">
    <w:name w:val="Text komentára Char"/>
    <w:basedOn w:val="Predvolenpsmoodseku"/>
    <w:link w:val="Textkomentra"/>
    <w:uiPriority w:val="99"/>
    <w:rsid w:val="00F361E9"/>
    <w:rPr>
      <w:sz w:val="20"/>
      <w:szCs w:val="20"/>
    </w:rPr>
  </w:style>
  <w:style w:type="paragraph" w:styleId="Predmetkomentra">
    <w:name w:val="annotation subject"/>
    <w:basedOn w:val="Textkomentra"/>
    <w:next w:val="Textkomentra"/>
    <w:link w:val="PredmetkomentraChar"/>
    <w:uiPriority w:val="99"/>
    <w:semiHidden/>
    <w:unhideWhenUsed/>
    <w:locked/>
    <w:rsid w:val="00F361E9"/>
    <w:rPr>
      <w:b/>
      <w:bCs/>
    </w:rPr>
  </w:style>
  <w:style w:type="character" w:customStyle="1" w:styleId="PredmetkomentraChar">
    <w:name w:val="Predmet komentára Char"/>
    <w:basedOn w:val="TextkomentraChar"/>
    <w:link w:val="Predmetkomentra"/>
    <w:uiPriority w:val="99"/>
    <w:semiHidden/>
    <w:rsid w:val="00F361E9"/>
    <w:rPr>
      <w:b/>
      <w:bCs/>
      <w:sz w:val="20"/>
      <w:szCs w:val="20"/>
    </w:rPr>
  </w:style>
  <w:style w:type="paragraph" w:styleId="Revzia">
    <w:name w:val="Revision"/>
    <w:hidden/>
    <w:uiPriority w:val="99"/>
    <w:semiHidden/>
    <w:rsid w:val="008D64E1"/>
    <w:pPr>
      <w:spacing w:after="0" w:line="240" w:lineRule="auto"/>
    </w:pPr>
  </w:style>
  <w:style w:type="paragraph" w:styleId="Odsekzoznamu">
    <w:name w:val="List Paragraph"/>
    <w:basedOn w:val="Normlny"/>
    <w:uiPriority w:val="34"/>
    <w:qFormat/>
    <w:locked/>
    <w:rsid w:val="002A65A7"/>
    <w:pPr>
      <w:spacing w:after="0" w:line="240" w:lineRule="auto"/>
      <w:ind w:left="720"/>
    </w:pPr>
    <w:rPr>
      <w:rFonts w:ascii="Calibri" w:eastAsia="Calibri" w:hAnsi="Calibri" w:cs="Times New Roman"/>
      <w:lang w:eastAsia="sk-SK"/>
    </w:rPr>
  </w:style>
  <w:style w:type="character" w:customStyle="1" w:styleId="normaltextrun">
    <w:name w:val="normaltextrun"/>
    <w:basedOn w:val="Predvolenpsmoodseku"/>
    <w:rsid w:val="00051772"/>
  </w:style>
  <w:style w:type="character" w:customStyle="1" w:styleId="eop">
    <w:name w:val="eop"/>
    <w:basedOn w:val="Predvolenpsmoodseku"/>
    <w:rsid w:val="00051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317081">
      <w:bodyDiv w:val="1"/>
      <w:marLeft w:val="0"/>
      <w:marRight w:val="0"/>
      <w:marTop w:val="0"/>
      <w:marBottom w:val="0"/>
      <w:divBdr>
        <w:top w:val="none" w:sz="0" w:space="0" w:color="auto"/>
        <w:left w:val="none" w:sz="0" w:space="0" w:color="auto"/>
        <w:bottom w:val="none" w:sz="0" w:space="0" w:color="auto"/>
        <w:right w:val="none" w:sz="0" w:space="0" w:color="auto"/>
      </w:divBdr>
    </w:div>
    <w:div w:id="632368761">
      <w:bodyDiv w:val="1"/>
      <w:marLeft w:val="0"/>
      <w:marRight w:val="0"/>
      <w:marTop w:val="0"/>
      <w:marBottom w:val="0"/>
      <w:divBdr>
        <w:top w:val="none" w:sz="0" w:space="0" w:color="auto"/>
        <w:left w:val="none" w:sz="0" w:space="0" w:color="auto"/>
        <w:bottom w:val="none" w:sz="0" w:space="0" w:color="auto"/>
        <w:right w:val="none" w:sz="0" w:space="0" w:color="auto"/>
      </w:divBdr>
    </w:div>
    <w:div w:id="648751788">
      <w:bodyDiv w:val="1"/>
      <w:marLeft w:val="0"/>
      <w:marRight w:val="0"/>
      <w:marTop w:val="0"/>
      <w:marBottom w:val="0"/>
      <w:divBdr>
        <w:top w:val="none" w:sz="0" w:space="0" w:color="auto"/>
        <w:left w:val="none" w:sz="0" w:space="0" w:color="auto"/>
        <w:bottom w:val="none" w:sz="0" w:space="0" w:color="auto"/>
        <w:right w:val="none" w:sz="0" w:space="0" w:color="auto"/>
      </w:divBdr>
    </w:div>
    <w:div w:id="1637876661">
      <w:bodyDiv w:val="1"/>
      <w:marLeft w:val="0"/>
      <w:marRight w:val="0"/>
      <w:marTop w:val="0"/>
      <w:marBottom w:val="0"/>
      <w:divBdr>
        <w:top w:val="none" w:sz="0" w:space="0" w:color="auto"/>
        <w:left w:val="none" w:sz="0" w:space="0" w:color="auto"/>
        <w:bottom w:val="none" w:sz="0" w:space="0" w:color="auto"/>
        <w:right w:val="none" w:sz="0" w:space="0" w:color="auto"/>
      </w:divBdr>
    </w:div>
    <w:div w:id="1991054466">
      <w:bodyDiv w:val="1"/>
      <w:marLeft w:val="0"/>
      <w:marRight w:val="0"/>
      <w:marTop w:val="0"/>
      <w:marBottom w:val="0"/>
      <w:divBdr>
        <w:top w:val="none" w:sz="0" w:space="0" w:color="auto"/>
        <w:left w:val="none" w:sz="0" w:space="0" w:color="auto"/>
        <w:bottom w:val="none" w:sz="0" w:space="0" w:color="auto"/>
        <w:right w:val="none" w:sz="0" w:space="0" w:color="auto"/>
      </w:divBdr>
      <w:divsChild>
        <w:div w:id="359356151">
          <w:marLeft w:val="0"/>
          <w:marRight w:val="0"/>
          <w:marTop w:val="0"/>
          <w:marBottom w:val="0"/>
          <w:divBdr>
            <w:top w:val="none" w:sz="0" w:space="0" w:color="auto"/>
            <w:left w:val="none" w:sz="0" w:space="0" w:color="auto"/>
            <w:bottom w:val="none" w:sz="0" w:space="0" w:color="auto"/>
            <w:right w:val="none" w:sz="0" w:space="0" w:color="auto"/>
          </w:divBdr>
        </w:div>
        <w:div w:id="1498299903">
          <w:marLeft w:val="0"/>
          <w:marRight w:val="0"/>
          <w:marTop w:val="0"/>
          <w:marBottom w:val="0"/>
          <w:divBdr>
            <w:top w:val="none" w:sz="0" w:space="0" w:color="auto"/>
            <w:left w:val="none" w:sz="0" w:space="0" w:color="auto"/>
            <w:bottom w:val="none" w:sz="0" w:space="0" w:color="auto"/>
            <w:right w:val="none" w:sz="0" w:space="0" w:color="auto"/>
          </w:divBdr>
        </w:div>
        <w:div w:id="2004552505">
          <w:marLeft w:val="0"/>
          <w:marRight w:val="0"/>
          <w:marTop w:val="0"/>
          <w:marBottom w:val="0"/>
          <w:divBdr>
            <w:top w:val="none" w:sz="0" w:space="0" w:color="auto"/>
            <w:left w:val="none" w:sz="0" w:space="0" w:color="auto"/>
            <w:bottom w:val="none" w:sz="0" w:space="0" w:color="auto"/>
            <w:right w:val="none" w:sz="0" w:space="0" w:color="auto"/>
          </w:divBdr>
        </w:div>
        <w:div w:id="445345646">
          <w:marLeft w:val="0"/>
          <w:marRight w:val="0"/>
          <w:marTop w:val="0"/>
          <w:marBottom w:val="0"/>
          <w:divBdr>
            <w:top w:val="none" w:sz="0" w:space="0" w:color="auto"/>
            <w:left w:val="none" w:sz="0" w:space="0" w:color="auto"/>
            <w:bottom w:val="none" w:sz="0" w:space="0" w:color="auto"/>
            <w:right w:val="none" w:sz="0" w:space="0" w:color="auto"/>
          </w:divBdr>
        </w:div>
        <w:div w:id="2078431223">
          <w:marLeft w:val="0"/>
          <w:marRight w:val="0"/>
          <w:marTop w:val="0"/>
          <w:marBottom w:val="0"/>
          <w:divBdr>
            <w:top w:val="none" w:sz="0" w:space="0" w:color="auto"/>
            <w:left w:val="none" w:sz="0" w:space="0" w:color="auto"/>
            <w:bottom w:val="none" w:sz="0" w:space="0" w:color="auto"/>
            <w:right w:val="none" w:sz="0" w:space="0" w:color="auto"/>
          </w:divBdr>
        </w:div>
        <w:div w:id="830026355">
          <w:marLeft w:val="0"/>
          <w:marRight w:val="0"/>
          <w:marTop w:val="0"/>
          <w:marBottom w:val="0"/>
          <w:divBdr>
            <w:top w:val="none" w:sz="0" w:space="0" w:color="auto"/>
            <w:left w:val="none" w:sz="0" w:space="0" w:color="auto"/>
            <w:bottom w:val="none" w:sz="0" w:space="0" w:color="auto"/>
            <w:right w:val="none" w:sz="0" w:space="0" w:color="auto"/>
          </w:divBdr>
        </w:div>
      </w:divsChild>
    </w:div>
    <w:div w:id="204085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9baee5-f8c3-4eaf-9327-04417238ba19" xsi:nil="true"/>
    <lcf76f155ced4ddcb4097134ff3c332f xmlns="89649b9d-fa19-4702-9b9f-c0a10a88820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E3B3A6199A2D9A45AEE90915F35F82E2" ma:contentTypeVersion="15" ma:contentTypeDescription="Umožňuje vytvoriť nový dokument." ma:contentTypeScope="" ma:versionID="5ffe6515de63dcb101bb93bdd6f6fb0e">
  <xsd:schema xmlns:xsd="http://www.w3.org/2001/XMLSchema" xmlns:xs="http://www.w3.org/2001/XMLSchema" xmlns:p="http://schemas.microsoft.com/office/2006/metadata/properties" xmlns:ns2="89649b9d-fa19-4702-9b9f-c0a10a888201" xmlns:ns3="419baee5-f8c3-4eaf-9327-04417238ba19" targetNamespace="http://schemas.microsoft.com/office/2006/metadata/properties" ma:root="true" ma:fieldsID="dd4788fe16e760a7c120c29530f863f4" ns2:_="" ns3:_="">
    <xsd:import namespace="89649b9d-fa19-4702-9b9f-c0a10a888201"/>
    <xsd:import namespace="419baee5-f8c3-4eaf-9327-04417238ba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49b9d-fa19-4702-9b9f-c0a10a888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a" ma:readOnly="false" ma:fieldId="{5cf76f15-5ced-4ddc-b409-7134ff3c332f}" ma:taxonomyMulti="true" ma:sspId="169bb97a-7acc-461a-a4df-5d900a68b17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baee5-f8c3-4eaf-9327-04417238ba1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626042c-342b-4c08-975f-4aadf801c0a9}" ma:internalName="TaxCatchAll" ma:showField="CatchAllData" ma:web="419baee5-f8c3-4eaf-9327-04417238ba1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66091-A8A4-4432-BC48-0611CCF0753C}">
  <ds:schemaRefs>
    <ds:schemaRef ds:uri="http://schemas.microsoft.com/sharepoint/v3/contenttype/forms"/>
  </ds:schemaRefs>
</ds:datastoreItem>
</file>

<file path=customXml/itemProps2.xml><?xml version="1.0" encoding="utf-8"?>
<ds:datastoreItem xmlns:ds="http://schemas.openxmlformats.org/officeDocument/2006/customXml" ds:itemID="{0D4244E3-26CC-4C64-8B78-C863AD70AC9E}">
  <ds:schemaRefs>
    <ds:schemaRef ds:uri="http://schemas.microsoft.com/office/2006/metadata/properties"/>
    <ds:schemaRef ds:uri="http://schemas.microsoft.com/office/infopath/2007/PartnerControls"/>
    <ds:schemaRef ds:uri="419baee5-f8c3-4eaf-9327-04417238ba19"/>
    <ds:schemaRef ds:uri="89649b9d-fa19-4702-9b9f-c0a10a888201"/>
  </ds:schemaRefs>
</ds:datastoreItem>
</file>

<file path=customXml/itemProps3.xml><?xml version="1.0" encoding="utf-8"?>
<ds:datastoreItem xmlns:ds="http://schemas.openxmlformats.org/officeDocument/2006/customXml" ds:itemID="{F3EF0986-E98C-481B-ACFA-4C8247F867F9}">
  <ds:schemaRefs>
    <ds:schemaRef ds:uri="http://schemas.openxmlformats.org/officeDocument/2006/bibliography"/>
  </ds:schemaRefs>
</ds:datastoreItem>
</file>

<file path=customXml/itemProps4.xml><?xml version="1.0" encoding="utf-8"?>
<ds:datastoreItem xmlns:ds="http://schemas.openxmlformats.org/officeDocument/2006/customXml" ds:itemID="{7B0FC66A-7427-416C-86B8-24B276C4E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49b9d-fa19-4702-9b9f-c0a10a888201"/>
    <ds:schemaRef ds:uri="419baee5-f8c3-4eaf-9327-04417238b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789</Words>
  <Characters>4501</Characters>
  <Application>Microsoft Office Word</Application>
  <DocSecurity>0</DocSecurity>
  <Lines>37</Lines>
  <Paragraphs>10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Tomáš Radocha</dc:creator>
  <cp:lastModifiedBy>Mikláš Michal</cp:lastModifiedBy>
  <cp:revision>4</cp:revision>
  <cp:lastPrinted>2024-10-11T12:17:00Z</cp:lastPrinted>
  <dcterms:created xsi:type="dcterms:W3CDTF">2024-10-16T15:25:00Z</dcterms:created>
  <dcterms:modified xsi:type="dcterms:W3CDTF">2024-10-22T16:36:00Z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0x010100E3B3A6199A2D9A45AEE90915F35F82E2</vt:lpwstr>
  </property>
  <property fmtid="{D5CDD505-2E9C-101B-9397-08002B2CF9AE}" pid="3" name="MediaServiceImageTags">
    <vt:lpwstr/>
  </property>
</Properties>
</file>